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72" w:right="-44"/>
        <w:rPr>
          <w:rFonts w:ascii="Times New Roman"/>
          <w:sz w:val="20"/>
        </w:rPr>
      </w:pPr>
      <w:r>
        <w:rPr>
          <w:rFonts w:ascii="Times New Roman"/>
          <w:sz w:val="20"/>
        </w:rPr>
        <w:drawing>
          <wp:inline distT="0" distB="0" distL="0" distR="0">
            <wp:extent cx="2113905" cy="40690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113905" cy="406907"/>
                    </a:xfrm>
                    <a:prstGeom prst="rect">
                      <a:avLst/>
                    </a:prstGeom>
                  </pic:spPr>
                </pic:pic>
              </a:graphicData>
            </a:graphic>
          </wp:inline>
        </w:drawing>
      </w:r>
      <w:r>
        <w:rPr>
          <w:rFonts w:ascii="Times New Roman"/>
          <w:sz w:val="20"/>
        </w:rPr>
      </w:r>
    </w:p>
    <w:p>
      <w:pPr>
        <w:pStyle w:val="Heading1"/>
        <w:spacing w:line="240" w:lineRule="auto" w:before="179"/>
      </w:pPr>
      <w:r>
        <w:rPr/>
        <w:t>Instructions:</w:t>
      </w:r>
    </w:p>
    <w:p>
      <w:pPr>
        <w:spacing w:line="276" w:lineRule="exact" w:before="100"/>
        <w:ind w:left="0" w:right="215" w:firstLine="0"/>
        <w:jc w:val="right"/>
        <w:rPr>
          <w:b/>
          <w:sz w:val="24"/>
        </w:rPr>
      </w:pPr>
      <w:r>
        <w:rPr/>
        <w:br w:type="column"/>
      </w:r>
      <w:r>
        <w:rPr>
          <w:b/>
          <w:sz w:val="24"/>
        </w:rPr>
        <w:t>Emergency Response Plan</w:t>
      </w:r>
      <w:r>
        <w:rPr>
          <w:b/>
          <w:spacing w:val="-9"/>
          <w:sz w:val="24"/>
        </w:rPr>
        <w:t> </w:t>
      </w:r>
      <w:r>
        <w:rPr>
          <w:b/>
          <w:sz w:val="24"/>
        </w:rPr>
        <w:t>(SG.4)</w:t>
      </w:r>
    </w:p>
    <w:p>
      <w:pPr>
        <w:pStyle w:val="BodyText"/>
        <w:spacing w:line="195" w:lineRule="exact"/>
        <w:ind w:left="0" w:right="219"/>
        <w:jc w:val="right"/>
      </w:pPr>
      <w:r>
        <w:rPr/>
        <w:t>Page </w:t>
      </w:r>
      <w:r>
        <w:rPr>
          <w:i/>
        </w:rPr>
        <w:t>1 </w:t>
      </w:r>
      <w:r>
        <w:rPr/>
        <w:t>of</w:t>
      </w:r>
      <w:r>
        <w:rPr>
          <w:spacing w:val="-8"/>
        </w:rPr>
        <w:t> </w:t>
      </w:r>
      <w:r>
        <w:rPr/>
        <w:t>5</w:t>
      </w:r>
    </w:p>
    <w:p>
      <w:pPr>
        <w:spacing w:line="157" w:lineRule="exact" w:before="0"/>
        <w:ind w:left="112" w:right="0" w:firstLine="0"/>
        <w:jc w:val="left"/>
        <w:rPr>
          <w:sz w:val="20"/>
        </w:rPr>
      </w:pPr>
      <w:r>
        <w:rPr>
          <w:color w:val="E42137"/>
          <w:sz w:val="20"/>
        </w:rPr>
        <w:t>Information specific to Camp Kupasiwin is in the text below.</w:t>
      </w:r>
    </w:p>
    <w:p>
      <w:pPr>
        <w:spacing w:line="208" w:lineRule="auto" w:before="10"/>
        <w:ind w:left="112" w:right="677" w:firstLine="0"/>
        <w:jc w:val="left"/>
        <w:rPr>
          <w:sz w:val="20"/>
        </w:rPr>
      </w:pPr>
      <w:r>
        <w:rPr>
          <w:color w:val="E42137"/>
          <w:sz w:val="20"/>
        </w:rPr>
        <w:t>You are still required to complete the SG.4 with your specific risk management actions and identify who is responsible for each one.</w:t>
      </w:r>
    </w:p>
    <w:p>
      <w:pPr>
        <w:spacing w:after="0" w:line="208" w:lineRule="auto"/>
        <w:jc w:val="left"/>
        <w:rPr>
          <w:sz w:val="20"/>
        </w:rPr>
        <w:sectPr>
          <w:footerReference w:type="default" r:id="rId5"/>
          <w:type w:val="continuous"/>
          <w:pgSz w:w="12240" w:h="15840"/>
          <w:pgMar w:footer="1270" w:top="260" w:bottom="1460" w:left="860" w:right="860"/>
          <w:cols w:num="2" w:equalWidth="0">
            <w:col w:w="3811" w:space="40"/>
            <w:col w:w="6669"/>
          </w:cols>
        </w:sectPr>
      </w:pPr>
    </w:p>
    <w:p>
      <w:pPr>
        <w:pStyle w:val="ListParagraph"/>
        <w:numPr>
          <w:ilvl w:val="0"/>
          <w:numId w:val="1"/>
        </w:numPr>
        <w:tabs>
          <w:tab w:pos="940" w:val="left" w:leader="none"/>
          <w:tab w:pos="941" w:val="left" w:leader="none"/>
        </w:tabs>
        <w:spacing w:line="228" w:lineRule="exact" w:before="0" w:after="0"/>
        <w:ind w:left="940" w:right="0" w:hanging="361"/>
        <w:jc w:val="left"/>
        <w:rPr>
          <w:sz w:val="22"/>
        </w:rPr>
      </w:pPr>
      <w:r>
        <w:rPr>
          <w:sz w:val="22"/>
        </w:rPr>
        <w:t>Attach additional information as needed</w:t>
      </w:r>
    </w:p>
    <w:p>
      <w:pPr>
        <w:pStyle w:val="ListParagraph"/>
        <w:numPr>
          <w:ilvl w:val="0"/>
          <w:numId w:val="1"/>
        </w:numPr>
        <w:tabs>
          <w:tab w:pos="940" w:val="left" w:leader="none"/>
          <w:tab w:pos="941" w:val="left" w:leader="none"/>
        </w:tabs>
        <w:spacing w:line="268" w:lineRule="exact" w:before="0" w:after="0"/>
        <w:ind w:left="940" w:right="0" w:hanging="361"/>
        <w:jc w:val="left"/>
        <w:rPr>
          <w:sz w:val="22"/>
        </w:rPr>
      </w:pPr>
      <w:r>
        <w:rPr>
          <w:sz w:val="22"/>
        </w:rPr>
        <w:t>Have on hand at all</w:t>
      </w:r>
      <w:r>
        <w:rPr>
          <w:spacing w:val="-8"/>
          <w:sz w:val="22"/>
        </w:rPr>
        <w:t> </w:t>
      </w:r>
      <w:r>
        <w:rPr>
          <w:sz w:val="22"/>
        </w:rPr>
        <w:t>activities</w:t>
      </w:r>
    </w:p>
    <w:p>
      <w:pPr>
        <w:pStyle w:val="ListParagraph"/>
        <w:numPr>
          <w:ilvl w:val="0"/>
          <w:numId w:val="1"/>
        </w:numPr>
        <w:tabs>
          <w:tab w:pos="940" w:val="left" w:leader="none"/>
          <w:tab w:pos="941" w:val="left" w:leader="none"/>
        </w:tabs>
        <w:spacing w:line="269" w:lineRule="exact" w:before="0" w:after="0"/>
        <w:ind w:left="940" w:right="0" w:hanging="361"/>
        <w:jc w:val="left"/>
        <w:rPr>
          <w:sz w:val="22"/>
        </w:rPr>
      </w:pPr>
      <w:r>
        <w:rPr>
          <w:sz w:val="22"/>
        </w:rPr>
        <w:t>Include with your submitted forms for activity</w:t>
      </w:r>
      <w:r>
        <w:rPr>
          <w:spacing w:val="1"/>
          <w:sz w:val="22"/>
        </w:rPr>
        <w:t> </w:t>
      </w:r>
      <w:r>
        <w:rPr>
          <w:sz w:val="22"/>
        </w:rPr>
        <w:t>assessment</w:t>
      </w:r>
    </w:p>
    <w:p>
      <w:pPr>
        <w:pStyle w:val="ListParagraph"/>
        <w:numPr>
          <w:ilvl w:val="0"/>
          <w:numId w:val="1"/>
        </w:numPr>
        <w:tabs>
          <w:tab w:pos="940" w:val="left" w:leader="none"/>
          <w:tab w:pos="941" w:val="left" w:leader="none"/>
        </w:tabs>
        <w:spacing w:line="269" w:lineRule="exact" w:before="0" w:after="0"/>
        <w:ind w:left="940" w:right="0" w:hanging="361"/>
        <w:jc w:val="left"/>
        <w:rPr>
          <w:sz w:val="22"/>
        </w:rPr>
      </w:pPr>
      <w:r>
        <w:rPr>
          <w:sz w:val="22"/>
        </w:rPr>
        <w:t>Ensure all supervisors are aware of the contents of this plan prior to the</w:t>
      </w:r>
      <w:r>
        <w:rPr>
          <w:spacing w:val="-6"/>
          <w:sz w:val="22"/>
        </w:rPr>
        <w:t> </w:t>
      </w:r>
      <w:r>
        <w:rPr>
          <w:sz w:val="22"/>
        </w:rPr>
        <w:t>event</w:t>
      </w:r>
    </w:p>
    <w:p>
      <w:pPr>
        <w:pStyle w:val="BodyText"/>
        <w:spacing w:before="11"/>
        <w:ind w:left="0"/>
        <w:rPr>
          <w:sz w:val="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1"/>
        <w:gridCol w:w="2718"/>
      </w:tblGrid>
      <w:tr>
        <w:trPr>
          <w:trHeight w:val="419" w:hRule="atLeast"/>
        </w:trPr>
        <w:tc>
          <w:tcPr>
            <w:tcW w:w="7581" w:type="dxa"/>
          </w:tcPr>
          <w:p>
            <w:pPr>
              <w:pStyle w:val="TableParagraph"/>
              <w:spacing w:before="76"/>
              <w:rPr>
                <w:sz w:val="22"/>
              </w:rPr>
            </w:pPr>
            <w:r>
              <w:rPr>
                <w:sz w:val="22"/>
              </w:rPr>
              <w:t>Unit:</w:t>
            </w:r>
          </w:p>
        </w:tc>
        <w:tc>
          <w:tcPr>
            <w:tcW w:w="2718" w:type="dxa"/>
          </w:tcPr>
          <w:p>
            <w:pPr>
              <w:pStyle w:val="TableParagraph"/>
              <w:spacing w:before="76"/>
              <w:ind w:left="105"/>
              <w:rPr>
                <w:sz w:val="22"/>
              </w:rPr>
            </w:pPr>
            <w:r>
              <w:rPr>
                <w:sz w:val="22"/>
              </w:rPr>
              <w:t>Today’s Date:</w:t>
            </w:r>
          </w:p>
        </w:tc>
      </w:tr>
      <w:tr>
        <w:trPr>
          <w:trHeight w:val="417" w:hRule="atLeast"/>
        </w:trPr>
        <w:tc>
          <w:tcPr>
            <w:tcW w:w="7581" w:type="dxa"/>
          </w:tcPr>
          <w:p>
            <w:pPr>
              <w:pStyle w:val="TableParagraph"/>
              <w:spacing w:before="74"/>
              <w:rPr>
                <w:sz w:val="22"/>
              </w:rPr>
            </w:pPr>
            <w:r>
              <w:rPr>
                <w:sz w:val="22"/>
              </w:rPr>
              <w:t>Unit meeting/ Activity/event/camp:</w:t>
            </w:r>
          </w:p>
        </w:tc>
        <w:tc>
          <w:tcPr>
            <w:tcW w:w="2718" w:type="dxa"/>
          </w:tcPr>
          <w:p>
            <w:pPr>
              <w:pStyle w:val="TableParagraph"/>
              <w:spacing w:before="74"/>
              <w:ind w:left="105"/>
              <w:rPr>
                <w:sz w:val="22"/>
              </w:rPr>
            </w:pPr>
            <w:r>
              <w:rPr>
                <w:sz w:val="22"/>
              </w:rPr>
              <w:t>Date(s) of activity:</w:t>
            </w:r>
          </w:p>
        </w:tc>
      </w:tr>
    </w:tbl>
    <w:p>
      <w:pPr>
        <w:pStyle w:val="BodyText"/>
        <w:spacing w:before="10"/>
        <w:ind w:left="0"/>
        <w:rPr>
          <w:sz w:val="20"/>
        </w:rPr>
      </w:pPr>
    </w:p>
    <w:p>
      <w:pPr>
        <w:pStyle w:val="BodyText"/>
        <w:ind w:left="220"/>
      </w:pPr>
      <w:r>
        <w:rPr/>
        <w:t>At the activity, attach to your emergency response information:</w:t>
      </w:r>
    </w:p>
    <w:p>
      <w:pPr>
        <w:pStyle w:val="BodyText"/>
        <w:tabs>
          <w:tab w:pos="5275" w:val="left" w:leader="none"/>
        </w:tabs>
        <w:spacing w:before="121"/>
        <w:ind w:left="234"/>
      </w:pPr>
      <w:r>
        <w:rPr>
          <w:position w:val="-2"/>
        </w:rPr>
        <w:drawing>
          <wp:inline distT="0" distB="0" distL="0" distR="0">
            <wp:extent cx="140208" cy="140208"/>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40208" cy="140208"/>
                    </a:xfrm>
                    <a:prstGeom prst="rect">
                      <a:avLst/>
                    </a:prstGeom>
                  </pic:spPr>
                </pic:pic>
              </a:graphicData>
            </a:graphic>
          </wp:inline>
        </w:drawing>
      </w:r>
      <w:r>
        <w:rPr>
          <w:position w:val="-2"/>
        </w:rPr>
      </w:r>
      <w:r>
        <w:rPr>
          <w:rFonts w:ascii="Times New Roman"/>
          <w:sz w:val="20"/>
        </w:rPr>
        <w:t> </w:t>
      </w:r>
      <w:r>
        <w:rPr>
          <w:rFonts w:ascii="Times New Roman"/>
          <w:spacing w:val="-23"/>
          <w:sz w:val="20"/>
        </w:rPr>
        <w:t> </w:t>
      </w:r>
      <w:r>
        <w:rPr/>
        <w:t>A list</w:t>
      </w:r>
      <w:r>
        <w:rPr>
          <w:spacing w:val="-9"/>
        </w:rPr>
        <w:t> </w:t>
      </w:r>
      <w:r>
        <w:rPr/>
        <w:t>of</w:t>
      </w:r>
      <w:r>
        <w:rPr>
          <w:spacing w:val="-4"/>
        </w:rPr>
        <w:t> </w:t>
      </w:r>
      <w:r>
        <w:rPr/>
        <w:t>participants</w:t>
        <w:tab/>
      </w:r>
      <w:r>
        <w:rPr>
          <w:position w:val="-2"/>
        </w:rPr>
        <w:drawing>
          <wp:inline distT="0" distB="0" distL="0" distR="0">
            <wp:extent cx="140208" cy="140208"/>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140208" cy="140208"/>
                    </a:xfrm>
                    <a:prstGeom prst="rect">
                      <a:avLst/>
                    </a:prstGeom>
                  </pic:spPr>
                </pic:pic>
              </a:graphicData>
            </a:graphic>
          </wp:inline>
        </w:drawing>
      </w:r>
      <w:r>
        <w:rPr>
          <w:position w:val="-2"/>
        </w:rPr>
      </w:r>
      <w:r>
        <w:rPr>
          <w:rFonts w:ascii="Times New Roman"/>
          <w:spacing w:val="21"/>
        </w:rPr>
        <w:t> </w:t>
      </w:r>
      <w:r>
        <w:rPr/>
        <w:t>Schedule of activities or</w:t>
      </w:r>
      <w:r>
        <w:rPr>
          <w:spacing w:val="-5"/>
        </w:rPr>
        <w:t> </w:t>
      </w:r>
      <w:r>
        <w:rPr/>
        <w:t>itinerary</w:t>
      </w:r>
    </w:p>
    <w:p>
      <w:pPr>
        <w:pStyle w:val="Heading1"/>
        <w:spacing w:before="120"/>
      </w:pPr>
      <w:r>
        <w:rPr/>
        <w:t>Emergency Planning Information</w:t>
      </w:r>
    </w:p>
    <w:p>
      <w:pPr>
        <w:pStyle w:val="BodyText"/>
        <w:ind w:left="220" w:right="847"/>
      </w:pPr>
      <w:r>
        <w:rPr/>
        <w:t>The Emergency Response Guidelines (found in the Safe Guide Appendix H) include general procedures for managing issues related to missing persons, intruders, evacuations, medical emergencies and parent/guardian late for pick-ups. Use these guidelines as you create your own specific response plan details below.</w:t>
      </w:r>
    </w:p>
    <w:p>
      <w:pPr>
        <w:pStyle w:val="BodyText"/>
        <w:spacing w:before="6"/>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7921"/>
      </w:tblGrid>
      <w:tr>
        <w:trPr>
          <w:trHeight w:val="287" w:hRule="atLeast"/>
        </w:trPr>
        <w:tc>
          <w:tcPr>
            <w:tcW w:w="2376" w:type="dxa"/>
            <w:shd w:val="clear" w:color="auto" w:fill="D9D9D9"/>
          </w:tcPr>
          <w:p>
            <w:pPr>
              <w:pStyle w:val="TableParagraph"/>
              <w:spacing w:line="267" w:lineRule="exact"/>
              <w:rPr>
                <w:b/>
                <w:sz w:val="24"/>
              </w:rPr>
            </w:pPr>
            <w:r>
              <w:rPr>
                <w:b/>
                <w:sz w:val="24"/>
              </w:rPr>
              <w:t>Situation</w:t>
            </w:r>
          </w:p>
        </w:tc>
        <w:tc>
          <w:tcPr>
            <w:tcW w:w="7921" w:type="dxa"/>
            <w:shd w:val="clear" w:color="auto" w:fill="D9D9D9"/>
          </w:tcPr>
          <w:p>
            <w:pPr>
              <w:pStyle w:val="TableParagraph"/>
              <w:spacing w:line="267" w:lineRule="exact"/>
              <w:ind w:left="108"/>
              <w:rPr>
                <w:b/>
                <w:sz w:val="24"/>
              </w:rPr>
            </w:pPr>
            <w:r>
              <w:rPr>
                <w:b/>
                <w:sz w:val="24"/>
              </w:rPr>
              <w:t>Procedure to follow</w:t>
            </w:r>
          </w:p>
        </w:tc>
      </w:tr>
      <w:tr>
        <w:trPr>
          <w:trHeight w:val="1636" w:hRule="atLeast"/>
        </w:trPr>
        <w:tc>
          <w:tcPr>
            <w:tcW w:w="2376" w:type="dxa"/>
          </w:tcPr>
          <w:p>
            <w:pPr>
              <w:pStyle w:val="TableParagraph"/>
              <w:ind w:right="233"/>
              <w:rPr>
                <w:sz w:val="22"/>
              </w:rPr>
            </w:pPr>
            <w:r>
              <w:rPr>
                <w:sz w:val="22"/>
              </w:rPr>
              <w:t>Missing Person (e.g. Who will do buddy check? Special search locations; timeframe for reporting etc.)</w:t>
            </w:r>
          </w:p>
        </w:tc>
        <w:tc>
          <w:tcPr>
            <w:tcW w:w="7921" w:type="dxa"/>
          </w:tcPr>
          <w:p>
            <w:pPr>
              <w:pStyle w:val="TableParagraph"/>
              <w:ind w:left="108"/>
              <w:rPr>
                <w:sz w:val="22"/>
              </w:rPr>
            </w:pPr>
            <w:r>
              <w:rPr>
                <w:sz w:val="22"/>
              </w:rPr>
              <w:t>To complete all procedures refer to Safe Guide Appendix H and Safe Guide sample forms </w:t>
            </w:r>
            <w:r>
              <w:rPr>
                <w:w w:val="95"/>
                <w:sz w:val="22"/>
              </w:rPr>
              <w:t>https://</w:t>
            </w:r>
            <w:hyperlink r:id="rId8">
              <w:r>
                <w:rPr>
                  <w:w w:val="95"/>
                  <w:sz w:val="22"/>
                </w:rPr>
                <w:t>www.girlguides.ca/web/AB/Volunteers/Safe_Guide/AB/HomeContent/M</w:t>
              </w:r>
            </w:hyperlink>
            <w:r>
              <w:rPr>
                <w:w w:val="95"/>
                <w:sz w:val="22"/>
              </w:rPr>
              <w:t> </w:t>
            </w:r>
            <w:r>
              <w:rPr>
                <w:sz w:val="22"/>
              </w:rPr>
              <w:t>ore/Safe_Guide.aspx</w:t>
            </w:r>
          </w:p>
        </w:tc>
      </w:tr>
      <w:tr>
        <w:trPr>
          <w:trHeight w:val="1442" w:hRule="atLeast"/>
        </w:trPr>
        <w:tc>
          <w:tcPr>
            <w:tcW w:w="2376" w:type="dxa"/>
          </w:tcPr>
          <w:p>
            <w:pPr>
              <w:pStyle w:val="TableParagraph"/>
              <w:spacing w:before="2"/>
              <w:ind w:right="160"/>
              <w:rPr>
                <w:sz w:val="22"/>
              </w:rPr>
            </w:pPr>
            <w:r>
              <w:rPr>
                <w:sz w:val="22"/>
              </w:rPr>
              <w:t>Evacuation (e.g. reasons to evacuate, meeting place; who will support group? etc.)</w:t>
            </w:r>
          </w:p>
        </w:tc>
        <w:tc>
          <w:tcPr>
            <w:tcW w:w="7921" w:type="dxa"/>
          </w:tcPr>
          <w:p>
            <w:pPr>
              <w:pStyle w:val="TableParagraph"/>
              <w:spacing w:line="352" w:lineRule="auto" w:before="2"/>
              <w:ind w:left="108" w:right="4019"/>
              <w:rPr>
                <w:sz w:val="22"/>
              </w:rPr>
            </w:pPr>
            <w:r>
              <w:rPr>
                <w:sz w:val="22"/>
              </w:rPr>
              <w:t>Meeting place - Flag pole on site Whole site evacuation by entrance</w:t>
            </w:r>
          </w:p>
        </w:tc>
      </w:tr>
      <w:tr>
        <w:trPr>
          <w:trHeight w:val="1439" w:hRule="atLeast"/>
        </w:trPr>
        <w:tc>
          <w:tcPr>
            <w:tcW w:w="2376" w:type="dxa"/>
          </w:tcPr>
          <w:p>
            <w:pPr>
              <w:pStyle w:val="TableParagraph"/>
              <w:ind w:right="343"/>
              <w:rPr>
                <w:sz w:val="22"/>
              </w:rPr>
            </w:pPr>
            <w:r>
              <w:rPr>
                <w:sz w:val="22"/>
              </w:rPr>
              <w:t>Intruder (person, animal) (e.g. note safe place; who will lock doors: etc.)</w:t>
            </w:r>
          </w:p>
        </w:tc>
        <w:tc>
          <w:tcPr>
            <w:tcW w:w="7921" w:type="dxa"/>
          </w:tcPr>
          <w:p>
            <w:pPr>
              <w:pStyle w:val="TableParagraph"/>
              <w:ind w:left="108" w:right="262"/>
              <w:rPr>
                <w:sz w:val="22"/>
              </w:rPr>
            </w:pPr>
            <w:r>
              <w:rPr>
                <w:sz w:val="22"/>
              </w:rPr>
              <w:t>Remember that we share our outdoor space with a variety of resident wildlife. Ensure your plan includes wildlife encounters.</w:t>
            </w:r>
          </w:p>
        </w:tc>
      </w:tr>
      <w:tr>
        <w:trPr>
          <w:trHeight w:val="1637" w:hRule="atLeast"/>
        </w:trPr>
        <w:tc>
          <w:tcPr>
            <w:tcW w:w="2376" w:type="dxa"/>
          </w:tcPr>
          <w:p>
            <w:pPr>
              <w:pStyle w:val="TableParagraph"/>
              <w:ind w:right="160"/>
              <w:rPr>
                <w:sz w:val="22"/>
              </w:rPr>
            </w:pPr>
            <w:r>
              <w:rPr>
                <w:sz w:val="22"/>
              </w:rPr>
              <w:t>Traumatic/medical emergency (e.g. who will call 911? who will support others? who will guide EMS to location?)</w:t>
            </w:r>
          </w:p>
        </w:tc>
        <w:tc>
          <w:tcPr>
            <w:tcW w:w="7921" w:type="dxa"/>
          </w:tcPr>
          <w:p>
            <w:pPr>
              <w:pStyle w:val="TableParagraph"/>
              <w:ind w:left="108"/>
              <w:rPr>
                <w:sz w:val="22"/>
              </w:rPr>
            </w:pPr>
            <w:r>
              <w:rPr>
                <w:sz w:val="22"/>
              </w:rPr>
              <w:t>Ensure someone is designated to open gate and guide EMS to site as required</w:t>
            </w:r>
          </w:p>
        </w:tc>
      </w:tr>
      <w:tr>
        <w:trPr>
          <w:trHeight w:val="1893" w:hRule="atLeast"/>
        </w:trPr>
        <w:tc>
          <w:tcPr>
            <w:tcW w:w="2376" w:type="dxa"/>
          </w:tcPr>
          <w:p>
            <w:pPr>
              <w:pStyle w:val="TableParagraph"/>
              <w:ind w:right="119"/>
              <w:rPr>
                <w:sz w:val="22"/>
              </w:rPr>
            </w:pPr>
            <w:r>
              <w:rPr>
                <w:sz w:val="22"/>
              </w:rPr>
              <w:t>Parent does not arrive to pick-up a child (e.g. use</w:t>
            </w:r>
            <w:r>
              <w:rPr>
                <w:spacing w:val="-13"/>
                <w:sz w:val="22"/>
              </w:rPr>
              <w:t> </w:t>
            </w:r>
            <w:r>
              <w:rPr>
                <w:sz w:val="22"/>
              </w:rPr>
              <w:t>contact info on health form, what number to leave if no answer; who will look after</w:t>
            </w:r>
            <w:r>
              <w:rPr>
                <w:spacing w:val="-1"/>
                <w:sz w:val="22"/>
              </w:rPr>
              <w:t> </w:t>
            </w:r>
            <w:r>
              <w:rPr>
                <w:sz w:val="22"/>
              </w:rPr>
              <w:t>them)</w:t>
            </w:r>
          </w:p>
        </w:tc>
        <w:tc>
          <w:tcPr>
            <w:tcW w:w="7921" w:type="dxa"/>
          </w:tcPr>
          <w:p>
            <w:pPr>
              <w:pStyle w:val="TableParagraph"/>
              <w:ind w:left="108" w:right="79"/>
              <w:rPr>
                <w:sz w:val="22"/>
              </w:rPr>
            </w:pPr>
            <w:r>
              <w:rPr>
                <w:sz w:val="22"/>
              </w:rPr>
              <w:t>To complete this section refer to Safe Guide Emergency Response guidelines - Appendix H</w:t>
            </w:r>
          </w:p>
        </w:tc>
      </w:tr>
    </w:tbl>
    <w:p>
      <w:pPr>
        <w:spacing w:after="0"/>
        <w:rPr>
          <w:sz w:val="22"/>
        </w:rPr>
        <w:sectPr>
          <w:type w:val="continuous"/>
          <w:pgSz w:w="12240" w:h="15840"/>
          <w:pgMar w:top="260" w:bottom="1460" w:left="860" w:right="860"/>
        </w:sectPr>
      </w:pPr>
    </w:p>
    <w:p>
      <w:pPr>
        <w:pStyle w:val="BodyText"/>
        <w:spacing w:before="10"/>
        <w:ind w:left="0"/>
        <w:rPr>
          <w:sz w:val="2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7921"/>
      </w:tblGrid>
      <w:tr>
        <w:trPr>
          <w:trHeight w:val="2145" w:hRule="atLeast"/>
        </w:trPr>
        <w:tc>
          <w:tcPr>
            <w:tcW w:w="2376" w:type="dxa"/>
          </w:tcPr>
          <w:p>
            <w:pPr>
              <w:pStyle w:val="TableParagraph"/>
              <w:spacing w:before="2"/>
              <w:ind w:right="28"/>
              <w:rPr>
                <w:sz w:val="22"/>
              </w:rPr>
            </w:pPr>
            <w:r>
              <w:rPr>
                <w:sz w:val="22"/>
              </w:rPr>
              <w:t>Suspected or confirmed COVID-19 (e.g. where will you isolate the person? Use contact info on health form to contact guardian, who will provide care)</w:t>
            </w:r>
          </w:p>
        </w:tc>
        <w:tc>
          <w:tcPr>
            <w:tcW w:w="7921" w:type="dxa"/>
          </w:tcPr>
          <w:p>
            <w:pPr>
              <w:pStyle w:val="TableParagraph"/>
              <w:spacing w:before="2"/>
              <w:ind w:left="108"/>
              <w:rPr>
                <w:sz w:val="22"/>
              </w:rPr>
            </w:pPr>
            <w:r>
              <w:rPr>
                <w:sz w:val="22"/>
              </w:rPr>
              <w:t>Refer to "Updates for GGC members" in Member Zone for specific questions relating to COVID-19 and Safe Guide Emergency Response Guidelines</w:t>
            </w:r>
          </w:p>
        </w:tc>
      </w:tr>
    </w:tbl>
    <w:p>
      <w:pPr>
        <w:pStyle w:val="BodyText"/>
        <w:spacing w:before="10"/>
        <w:ind w:left="0"/>
        <w:rPr>
          <w:sz w:val="12"/>
        </w:rPr>
      </w:pPr>
    </w:p>
    <w:p>
      <w:pPr>
        <w:pStyle w:val="Heading1"/>
        <w:spacing w:before="92"/>
        <w:jc w:val="both"/>
      </w:pPr>
      <w:r>
        <w:rPr/>
        <w:t>Other Emergency Planning Situations</w:t>
      </w:r>
    </w:p>
    <w:p>
      <w:pPr>
        <w:pStyle w:val="BodyText"/>
        <w:ind w:left="220" w:right="220"/>
        <w:jc w:val="both"/>
      </w:pPr>
      <w:r>
        <w:rPr/>
        <w:pict>
          <v:group style="position:absolute;margin-left:48.360001pt;margin-top:43.917881pt;width:515.4pt;height:186.3pt;mso-position-horizontal-relative:page;mso-position-vertical-relative:paragraph;z-index:-251658240;mso-wrap-distance-left:0;mso-wrap-distance-right:0" coordorigin="967,878" coordsize="10308,3726">
            <v:line style="position:absolute" from="977,883" to="11265,883" stroked="true" strokeweight=".48pt" strokecolor="#000000">
              <v:stroke dashstyle="solid"/>
            </v:line>
            <v:line style="position:absolute" from="972,878" to="972,4604" stroked="true" strokeweight=".48pt" strokecolor="#000000">
              <v:stroke dashstyle="solid"/>
            </v:line>
            <v:line style="position:absolute" from="977,4599" to="11265,4599" stroked="true" strokeweight=".48001pt" strokecolor="#000000">
              <v:stroke dashstyle="solid"/>
            </v:line>
            <v:line style="position:absolute" from="11270,878" to="11270,4604" stroked="true" strokeweight=".48004pt" strokecolor="#000000">
              <v:stroke dashstyle="solid"/>
            </v:line>
            <w10:wrap type="topAndBottom"/>
          </v:group>
        </w:pict>
      </w:r>
      <w:r>
        <w:rPr/>
        <w:t>For example, roadside emergencies (bus/car breakdown or accident), water related emergencies, steps for providing assistance to participants who have a disability based on their needs and discussions with the individual or her caregivers.</w:t>
      </w:r>
    </w:p>
    <w:p>
      <w:pPr>
        <w:pStyle w:val="BodyText"/>
        <w:spacing w:before="7"/>
        <w:ind w:left="0"/>
        <w:rPr>
          <w:sz w:val="2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1822"/>
        <w:gridCol w:w="2494"/>
        <w:gridCol w:w="238"/>
        <w:gridCol w:w="3347"/>
      </w:tblGrid>
      <w:tr>
        <w:trPr>
          <w:trHeight w:val="294" w:hRule="atLeast"/>
        </w:trPr>
        <w:tc>
          <w:tcPr>
            <w:tcW w:w="2398" w:type="dxa"/>
            <w:vMerge w:val="restart"/>
            <w:shd w:val="clear" w:color="auto" w:fill="D9D9D9"/>
          </w:tcPr>
          <w:p>
            <w:pPr>
              <w:pStyle w:val="TableParagraph"/>
              <w:spacing w:before="45"/>
              <w:rPr>
                <w:sz w:val="22"/>
              </w:rPr>
            </w:pPr>
            <w:r>
              <w:rPr>
                <w:sz w:val="22"/>
              </w:rPr>
              <w:t>Resource</w:t>
            </w:r>
          </w:p>
        </w:tc>
        <w:tc>
          <w:tcPr>
            <w:tcW w:w="4316" w:type="dxa"/>
            <w:gridSpan w:val="2"/>
            <w:vMerge w:val="restart"/>
            <w:shd w:val="clear" w:color="auto" w:fill="D9D9D9"/>
          </w:tcPr>
          <w:p>
            <w:pPr>
              <w:pStyle w:val="TableParagraph"/>
              <w:spacing w:before="45"/>
              <w:rPr>
                <w:sz w:val="22"/>
              </w:rPr>
            </w:pPr>
            <w:r>
              <w:rPr>
                <w:sz w:val="22"/>
              </w:rPr>
              <w:t>Contact Number(s)</w:t>
            </w:r>
          </w:p>
        </w:tc>
        <w:tc>
          <w:tcPr>
            <w:tcW w:w="238" w:type="dxa"/>
            <w:vMerge w:val="restart"/>
            <w:tcBorders>
              <w:top w:val="nil"/>
            </w:tcBorders>
          </w:tcPr>
          <w:p>
            <w:pPr>
              <w:pStyle w:val="TableParagraph"/>
              <w:ind w:left="0"/>
              <w:rPr>
                <w:rFonts w:ascii="Times New Roman"/>
                <w:sz w:val="20"/>
              </w:rPr>
            </w:pPr>
          </w:p>
        </w:tc>
        <w:tc>
          <w:tcPr>
            <w:tcW w:w="3347" w:type="dxa"/>
            <w:tcBorders>
              <w:bottom w:val="nil"/>
            </w:tcBorders>
          </w:tcPr>
          <w:p>
            <w:pPr>
              <w:pStyle w:val="TableParagraph"/>
              <w:spacing w:line="232" w:lineRule="exact" w:before="43"/>
              <w:rPr>
                <w:sz w:val="22"/>
              </w:rPr>
            </w:pPr>
            <w:r>
              <w:rPr>
                <w:sz w:val="22"/>
              </w:rPr>
              <w:t>Specific instructions for</w:t>
            </w:r>
          </w:p>
        </w:tc>
      </w:tr>
      <w:tr>
        <w:trPr>
          <w:trHeight w:val="52" w:hRule="atLeast"/>
        </w:trPr>
        <w:tc>
          <w:tcPr>
            <w:tcW w:w="2398" w:type="dxa"/>
            <w:vMerge/>
            <w:tcBorders>
              <w:top w:val="nil"/>
            </w:tcBorders>
            <w:shd w:val="clear" w:color="auto" w:fill="D9D9D9"/>
          </w:tcPr>
          <w:p>
            <w:pPr>
              <w:rPr>
                <w:sz w:val="2"/>
                <w:szCs w:val="2"/>
              </w:rPr>
            </w:pPr>
          </w:p>
        </w:tc>
        <w:tc>
          <w:tcPr>
            <w:tcW w:w="4316" w:type="dxa"/>
            <w:gridSpan w:val="2"/>
            <w:vMerge/>
            <w:tcBorders>
              <w:top w:val="nil"/>
            </w:tcBorders>
            <w:shd w:val="clear" w:color="auto" w:fill="D9D9D9"/>
          </w:tcPr>
          <w:p>
            <w:pPr>
              <w:rPr>
                <w:sz w:val="2"/>
                <w:szCs w:val="2"/>
              </w:rPr>
            </w:pPr>
          </w:p>
        </w:tc>
        <w:tc>
          <w:tcPr>
            <w:tcW w:w="238" w:type="dxa"/>
            <w:vMerge/>
            <w:tcBorders>
              <w:top w:val="nil"/>
            </w:tcBorders>
          </w:tcPr>
          <w:p>
            <w:pPr>
              <w:rPr>
                <w:sz w:val="2"/>
                <w:szCs w:val="2"/>
              </w:rPr>
            </w:pPr>
          </w:p>
        </w:tc>
        <w:tc>
          <w:tcPr>
            <w:tcW w:w="3347" w:type="dxa"/>
            <w:vMerge w:val="restart"/>
            <w:tcBorders>
              <w:top w:val="nil"/>
              <w:bottom w:val="nil"/>
            </w:tcBorders>
          </w:tcPr>
          <w:p>
            <w:pPr>
              <w:pStyle w:val="TableParagraph"/>
              <w:spacing w:line="223" w:lineRule="exact"/>
              <w:rPr>
                <w:sz w:val="22"/>
              </w:rPr>
            </w:pPr>
            <w:r>
              <w:rPr>
                <w:sz w:val="22"/>
              </w:rPr>
              <w:t>communicating:</w:t>
            </w:r>
          </w:p>
        </w:tc>
      </w:tr>
      <w:tr>
        <w:trPr>
          <w:trHeight w:val="180" w:hRule="atLeast"/>
        </w:trPr>
        <w:tc>
          <w:tcPr>
            <w:tcW w:w="2398" w:type="dxa"/>
            <w:vMerge w:val="restart"/>
          </w:tcPr>
          <w:p>
            <w:pPr>
              <w:pStyle w:val="TableParagraph"/>
              <w:spacing w:before="60"/>
              <w:rPr>
                <w:sz w:val="22"/>
              </w:rPr>
            </w:pPr>
            <w:r>
              <w:rPr>
                <w:sz w:val="22"/>
              </w:rPr>
              <w:t>EMS ambulance</w:t>
            </w:r>
          </w:p>
        </w:tc>
        <w:tc>
          <w:tcPr>
            <w:tcW w:w="1822" w:type="dxa"/>
            <w:tcBorders>
              <w:bottom w:val="nil"/>
            </w:tcBorders>
          </w:tcPr>
          <w:p>
            <w:pPr>
              <w:pStyle w:val="TableParagraph"/>
              <w:ind w:left="0"/>
              <w:rPr>
                <w:rFonts w:ascii="Times New Roman"/>
                <w:sz w:val="12"/>
              </w:rPr>
            </w:pPr>
          </w:p>
        </w:tc>
        <w:tc>
          <w:tcPr>
            <w:tcW w:w="2494" w:type="dxa"/>
            <w:vMerge w:val="restart"/>
          </w:tcPr>
          <w:p>
            <w:pPr>
              <w:pStyle w:val="TableParagraph"/>
              <w:spacing w:before="60"/>
              <w:rPr>
                <w:sz w:val="22"/>
              </w:rPr>
            </w:pPr>
            <w:r>
              <w:rPr>
                <w:sz w:val="22"/>
              </w:rPr>
              <w:t>Other:</w:t>
            </w:r>
          </w:p>
        </w:tc>
        <w:tc>
          <w:tcPr>
            <w:tcW w:w="238" w:type="dxa"/>
            <w:vMerge/>
            <w:tcBorders>
              <w:top w:val="nil"/>
            </w:tcBorders>
          </w:tcPr>
          <w:p>
            <w:pPr>
              <w:rPr>
                <w:sz w:val="2"/>
                <w:szCs w:val="2"/>
              </w:rPr>
            </w:pPr>
          </w:p>
        </w:tc>
        <w:tc>
          <w:tcPr>
            <w:tcW w:w="3347" w:type="dxa"/>
            <w:vMerge/>
            <w:tcBorders>
              <w:top w:val="nil"/>
              <w:bottom w:val="nil"/>
            </w:tcBorders>
          </w:tcPr>
          <w:p>
            <w:pPr>
              <w:rPr>
                <w:sz w:val="2"/>
                <w:szCs w:val="2"/>
              </w:rPr>
            </w:pPr>
          </w:p>
        </w:tc>
      </w:tr>
      <w:tr>
        <w:trPr>
          <w:trHeight w:val="197" w:hRule="atLeast"/>
        </w:trPr>
        <w:tc>
          <w:tcPr>
            <w:tcW w:w="2398" w:type="dxa"/>
            <w:vMerge/>
            <w:tcBorders>
              <w:top w:val="nil"/>
            </w:tcBorders>
          </w:tcPr>
          <w:p>
            <w:pPr>
              <w:rPr>
                <w:sz w:val="2"/>
                <w:szCs w:val="2"/>
              </w:rPr>
            </w:pPr>
          </w:p>
        </w:tc>
        <w:tc>
          <w:tcPr>
            <w:tcW w:w="1822" w:type="dxa"/>
            <w:vMerge w:val="restart"/>
            <w:tcBorders>
              <w:top w:val="nil"/>
              <w:bottom w:val="nil"/>
            </w:tcBorders>
          </w:tcPr>
          <w:p>
            <w:pPr>
              <w:pStyle w:val="TableParagraph"/>
              <w:ind w:left="0"/>
              <w:rPr>
                <w:rFonts w:ascii="Times New Roman"/>
                <w:sz w:val="16"/>
              </w:rPr>
            </w:pPr>
          </w:p>
        </w:tc>
        <w:tc>
          <w:tcPr>
            <w:tcW w:w="2494" w:type="dxa"/>
            <w:vMerge/>
            <w:tcBorders>
              <w:top w:val="nil"/>
            </w:tcBorders>
          </w:tcPr>
          <w:p>
            <w:pPr>
              <w:rPr>
                <w:sz w:val="2"/>
                <w:szCs w:val="2"/>
              </w:rPr>
            </w:pPr>
          </w:p>
        </w:tc>
        <w:tc>
          <w:tcPr>
            <w:tcW w:w="238" w:type="dxa"/>
            <w:vMerge/>
            <w:tcBorders>
              <w:top w:val="nil"/>
            </w:tcBorders>
          </w:tcPr>
          <w:p>
            <w:pPr>
              <w:rPr>
                <w:sz w:val="2"/>
                <w:szCs w:val="2"/>
              </w:rPr>
            </w:pPr>
          </w:p>
        </w:tc>
        <w:tc>
          <w:tcPr>
            <w:tcW w:w="3347" w:type="dxa"/>
            <w:vMerge w:val="restart"/>
            <w:tcBorders>
              <w:top w:val="nil"/>
              <w:bottom w:val="nil"/>
            </w:tcBorders>
          </w:tcPr>
          <w:p>
            <w:pPr>
              <w:pStyle w:val="TableParagraph"/>
              <w:spacing w:line="223" w:lineRule="exact"/>
              <w:rPr>
                <w:sz w:val="22"/>
              </w:rPr>
            </w:pPr>
            <w:r>
              <w:rPr>
                <w:sz w:val="22"/>
              </w:rPr>
              <w:t>241035 TWP 84 RR 24</w:t>
            </w:r>
          </w:p>
        </w:tc>
      </w:tr>
      <w:tr>
        <w:trPr>
          <w:trHeight w:val="35" w:hRule="atLeast"/>
        </w:trPr>
        <w:tc>
          <w:tcPr>
            <w:tcW w:w="2398" w:type="dxa"/>
            <w:vMerge w:val="restart"/>
          </w:tcPr>
          <w:p>
            <w:pPr>
              <w:pStyle w:val="TableParagraph"/>
              <w:spacing w:before="62"/>
              <w:rPr>
                <w:sz w:val="22"/>
              </w:rPr>
            </w:pPr>
            <w:r>
              <w:rPr>
                <w:sz w:val="22"/>
              </w:rPr>
              <w:t>Fire</w:t>
            </w:r>
          </w:p>
        </w:tc>
        <w:tc>
          <w:tcPr>
            <w:tcW w:w="1822" w:type="dxa"/>
            <w:vMerge/>
            <w:tcBorders>
              <w:top w:val="nil"/>
              <w:bottom w:val="nil"/>
            </w:tcBorders>
          </w:tcPr>
          <w:p>
            <w:pPr>
              <w:rPr>
                <w:sz w:val="2"/>
                <w:szCs w:val="2"/>
              </w:rPr>
            </w:pPr>
          </w:p>
        </w:tc>
        <w:tc>
          <w:tcPr>
            <w:tcW w:w="2494" w:type="dxa"/>
            <w:vMerge w:val="restart"/>
          </w:tcPr>
          <w:p>
            <w:pPr>
              <w:pStyle w:val="TableParagraph"/>
              <w:spacing w:before="62"/>
              <w:rPr>
                <w:sz w:val="22"/>
              </w:rPr>
            </w:pPr>
            <w:r>
              <w:rPr>
                <w:sz w:val="22"/>
              </w:rPr>
              <w:t>Other:</w:t>
            </w:r>
          </w:p>
        </w:tc>
        <w:tc>
          <w:tcPr>
            <w:tcW w:w="238" w:type="dxa"/>
            <w:vMerge/>
            <w:tcBorders>
              <w:top w:val="nil"/>
            </w:tcBorders>
          </w:tcPr>
          <w:p>
            <w:pPr>
              <w:rPr>
                <w:sz w:val="2"/>
                <w:szCs w:val="2"/>
              </w:rPr>
            </w:pPr>
          </w:p>
        </w:tc>
        <w:tc>
          <w:tcPr>
            <w:tcW w:w="3347" w:type="dxa"/>
            <w:vMerge/>
            <w:tcBorders>
              <w:top w:val="nil"/>
              <w:bottom w:val="nil"/>
            </w:tcBorders>
          </w:tcPr>
          <w:p>
            <w:pPr>
              <w:rPr>
                <w:sz w:val="2"/>
                <w:szCs w:val="2"/>
              </w:rPr>
            </w:pPr>
          </w:p>
        </w:tc>
      </w:tr>
      <w:tr>
        <w:trPr>
          <w:trHeight w:val="342" w:hRule="atLeast"/>
        </w:trPr>
        <w:tc>
          <w:tcPr>
            <w:tcW w:w="2398" w:type="dxa"/>
            <w:vMerge/>
            <w:tcBorders>
              <w:top w:val="nil"/>
            </w:tcBorders>
          </w:tcPr>
          <w:p>
            <w:pPr>
              <w:rPr>
                <w:sz w:val="2"/>
                <w:szCs w:val="2"/>
              </w:rPr>
            </w:pPr>
          </w:p>
        </w:tc>
        <w:tc>
          <w:tcPr>
            <w:tcW w:w="1822" w:type="dxa"/>
            <w:tcBorders>
              <w:top w:val="nil"/>
              <w:bottom w:val="nil"/>
            </w:tcBorders>
          </w:tcPr>
          <w:p>
            <w:pPr>
              <w:pStyle w:val="TableParagraph"/>
              <w:spacing w:before="16"/>
              <w:ind w:left="706" w:right="697"/>
              <w:jc w:val="center"/>
              <w:rPr>
                <w:sz w:val="22"/>
              </w:rPr>
            </w:pPr>
            <w:r>
              <w:rPr>
                <w:sz w:val="22"/>
              </w:rPr>
              <w:t>911</w:t>
            </w:r>
          </w:p>
        </w:tc>
        <w:tc>
          <w:tcPr>
            <w:tcW w:w="2494" w:type="dxa"/>
            <w:vMerge/>
            <w:tcBorders>
              <w:top w:val="nil"/>
            </w:tcBorders>
          </w:tcPr>
          <w:p>
            <w:pPr>
              <w:rPr>
                <w:sz w:val="2"/>
                <w:szCs w:val="2"/>
              </w:rPr>
            </w:pPr>
          </w:p>
        </w:tc>
        <w:tc>
          <w:tcPr>
            <w:tcW w:w="238" w:type="dxa"/>
            <w:vMerge/>
            <w:tcBorders>
              <w:top w:val="nil"/>
            </w:tcBorders>
          </w:tcPr>
          <w:p>
            <w:pPr>
              <w:rPr>
                <w:sz w:val="2"/>
                <w:szCs w:val="2"/>
              </w:rPr>
            </w:pPr>
          </w:p>
        </w:tc>
        <w:tc>
          <w:tcPr>
            <w:tcW w:w="3347" w:type="dxa"/>
            <w:tcBorders>
              <w:top w:val="nil"/>
              <w:bottom w:val="nil"/>
            </w:tcBorders>
          </w:tcPr>
          <w:p>
            <w:pPr>
              <w:pStyle w:val="TableParagraph"/>
              <w:spacing w:line="243" w:lineRule="exact"/>
              <w:rPr>
                <w:sz w:val="22"/>
              </w:rPr>
            </w:pPr>
            <w:r>
              <w:rPr>
                <w:sz w:val="22"/>
              </w:rPr>
              <w:t>W5MER</w:t>
            </w:r>
          </w:p>
        </w:tc>
      </w:tr>
      <w:tr>
        <w:trPr>
          <w:trHeight w:val="390" w:hRule="atLeast"/>
        </w:trPr>
        <w:tc>
          <w:tcPr>
            <w:tcW w:w="2398" w:type="dxa"/>
          </w:tcPr>
          <w:p>
            <w:pPr>
              <w:pStyle w:val="TableParagraph"/>
              <w:spacing w:before="62"/>
              <w:rPr>
                <w:sz w:val="22"/>
              </w:rPr>
            </w:pPr>
            <w:r>
              <w:rPr>
                <w:sz w:val="22"/>
              </w:rPr>
              <w:t>Police</w:t>
            </w:r>
          </w:p>
        </w:tc>
        <w:tc>
          <w:tcPr>
            <w:tcW w:w="1822" w:type="dxa"/>
            <w:tcBorders>
              <w:top w:val="nil"/>
            </w:tcBorders>
          </w:tcPr>
          <w:p>
            <w:pPr>
              <w:pStyle w:val="TableParagraph"/>
              <w:ind w:left="0"/>
              <w:rPr>
                <w:rFonts w:ascii="Times New Roman"/>
                <w:sz w:val="20"/>
              </w:rPr>
            </w:pPr>
          </w:p>
        </w:tc>
        <w:tc>
          <w:tcPr>
            <w:tcW w:w="2494" w:type="dxa"/>
          </w:tcPr>
          <w:p>
            <w:pPr>
              <w:pStyle w:val="TableParagraph"/>
              <w:spacing w:before="62"/>
              <w:rPr>
                <w:sz w:val="22"/>
              </w:rPr>
            </w:pPr>
            <w:r>
              <w:rPr>
                <w:sz w:val="22"/>
              </w:rPr>
              <w:t>Other:</w:t>
            </w: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388" w:hRule="atLeast"/>
        </w:trPr>
        <w:tc>
          <w:tcPr>
            <w:tcW w:w="2398" w:type="dxa"/>
          </w:tcPr>
          <w:p>
            <w:pPr>
              <w:pStyle w:val="TableParagraph"/>
              <w:spacing w:before="60"/>
              <w:rPr>
                <w:sz w:val="22"/>
              </w:rPr>
            </w:pPr>
            <w:r>
              <w:rPr>
                <w:sz w:val="22"/>
              </w:rPr>
              <w:t>Commissioner or ACL</w:t>
            </w:r>
          </w:p>
        </w:tc>
        <w:tc>
          <w:tcPr>
            <w:tcW w:w="4316" w:type="dxa"/>
            <w:gridSpan w:val="2"/>
          </w:tcPr>
          <w:p>
            <w:pPr>
              <w:pStyle w:val="TableParagraph"/>
              <w:ind w:left="0"/>
              <w:rPr>
                <w:rFonts w:ascii="Times New Roman"/>
                <w:sz w:val="20"/>
              </w:rPr>
            </w:pP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388" w:hRule="atLeast"/>
        </w:trPr>
        <w:tc>
          <w:tcPr>
            <w:tcW w:w="2398" w:type="dxa"/>
          </w:tcPr>
          <w:p>
            <w:pPr>
              <w:pStyle w:val="TableParagraph"/>
              <w:spacing w:before="60"/>
              <w:rPr>
                <w:sz w:val="22"/>
              </w:rPr>
            </w:pPr>
            <w:r>
              <w:rPr>
                <w:sz w:val="22"/>
              </w:rPr>
              <w:t>Home Contact Person</w:t>
            </w:r>
          </w:p>
        </w:tc>
        <w:tc>
          <w:tcPr>
            <w:tcW w:w="4316" w:type="dxa"/>
            <w:gridSpan w:val="2"/>
          </w:tcPr>
          <w:p>
            <w:pPr>
              <w:pStyle w:val="TableParagraph"/>
              <w:ind w:left="0"/>
              <w:rPr>
                <w:rFonts w:ascii="Times New Roman"/>
                <w:sz w:val="20"/>
              </w:rPr>
            </w:pP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295" w:hRule="atLeast"/>
        </w:trPr>
        <w:tc>
          <w:tcPr>
            <w:tcW w:w="2398" w:type="dxa"/>
            <w:tcBorders>
              <w:bottom w:val="nil"/>
            </w:tcBorders>
          </w:tcPr>
          <w:p>
            <w:pPr>
              <w:pStyle w:val="TableParagraph"/>
              <w:spacing w:line="233" w:lineRule="exact" w:before="43"/>
              <w:rPr>
                <w:sz w:val="22"/>
              </w:rPr>
            </w:pPr>
            <w:r>
              <w:rPr>
                <w:sz w:val="22"/>
              </w:rPr>
              <w:t>Provincial emergency</w:t>
            </w:r>
          </w:p>
        </w:tc>
        <w:tc>
          <w:tcPr>
            <w:tcW w:w="4316" w:type="dxa"/>
            <w:gridSpan w:val="2"/>
            <w:vMerge w:val="restart"/>
          </w:tcPr>
          <w:p>
            <w:pPr>
              <w:pStyle w:val="TableParagraph"/>
              <w:spacing w:before="170"/>
              <w:rPr>
                <w:sz w:val="22"/>
              </w:rPr>
            </w:pPr>
            <w:r>
              <w:rPr>
                <w:sz w:val="22"/>
              </w:rPr>
              <w:t>Tracy Burton 780-935-5510</w:t>
            </w: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300" w:hRule="atLeast"/>
        </w:trPr>
        <w:tc>
          <w:tcPr>
            <w:tcW w:w="2398" w:type="dxa"/>
            <w:tcBorders>
              <w:top w:val="nil"/>
            </w:tcBorders>
          </w:tcPr>
          <w:p>
            <w:pPr>
              <w:pStyle w:val="TableParagraph"/>
              <w:spacing w:line="245" w:lineRule="exact"/>
              <w:rPr>
                <w:sz w:val="22"/>
              </w:rPr>
            </w:pPr>
            <w:r>
              <w:rPr>
                <w:sz w:val="22"/>
              </w:rPr>
              <w:t>contact for GGC</w:t>
            </w:r>
          </w:p>
        </w:tc>
        <w:tc>
          <w:tcPr>
            <w:tcW w:w="4316" w:type="dxa"/>
            <w:gridSpan w:val="2"/>
            <w:vMerge/>
            <w:tcBorders>
              <w:top w:val="nil"/>
            </w:tcBorders>
          </w:tcPr>
          <w:p>
            <w:pPr>
              <w:rPr>
                <w:sz w:val="2"/>
                <w:szCs w:val="2"/>
              </w:rPr>
            </w:pP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296" w:hRule="atLeast"/>
        </w:trPr>
        <w:tc>
          <w:tcPr>
            <w:tcW w:w="2398" w:type="dxa"/>
            <w:vMerge w:val="restart"/>
          </w:tcPr>
          <w:p>
            <w:pPr>
              <w:pStyle w:val="TableParagraph"/>
              <w:spacing w:before="171"/>
              <w:rPr>
                <w:sz w:val="22"/>
              </w:rPr>
            </w:pPr>
            <w:r>
              <w:rPr>
                <w:sz w:val="22"/>
              </w:rPr>
              <w:t>Facility/Site</w:t>
            </w:r>
          </w:p>
        </w:tc>
        <w:tc>
          <w:tcPr>
            <w:tcW w:w="4316" w:type="dxa"/>
            <w:gridSpan w:val="2"/>
            <w:tcBorders>
              <w:bottom w:val="nil"/>
            </w:tcBorders>
          </w:tcPr>
          <w:p>
            <w:pPr>
              <w:pStyle w:val="TableParagraph"/>
              <w:spacing w:line="233" w:lineRule="exact" w:before="43"/>
              <w:rPr>
                <w:sz w:val="22"/>
              </w:rPr>
            </w:pPr>
            <w:r>
              <w:rPr>
                <w:sz w:val="22"/>
              </w:rPr>
              <w:t>780-332-4891 - there is cell phone</w:t>
            </w: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301" w:hRule="atLeast"/>
        </w:trPr>
        <w:tc>
          <w:tcPr>
            <w:tcW w:w="2398" w:type="dxa"/>
            <w:vMerge/>
            <w:tcBorders>
              <w:top w:val="nil"/>
            </w:tcBorders>
          </w:tcPr>
          <w:p>
            <w:pPr>
              <w:rPr>
                <w:sz w:val="2"/>
                <w:szCs w:val="2"/>
              </w:rPr>
            </w:pPr>
          </w:p>
        </w:tc>
        <w:tc>
          <w:tcPr>
            <w:tcW w:w="4316" w:type="dxa"/>
            <w:gridSpan w:val="2"/>
            <w:tcBorders>
              <w:top w:val="nil"/>
            </w:tcBorders>
          </w:tcPr>
          <w:p>
            <w:pPr>
              <w:pStyle w:val="TableParagraph"/>
              <w:spacing w:line="245" w:lineRule="exact"/>
              <w:rPr>
                <w:sz w:val="22"/>
              </w:rPr>
            </w:pPr>
            <w:r>
              <w:rPr>
                <w:sz w:val="22"/>
              </w:rPr>
              <w:t>reception at the camp</w:t>
            </w: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390" w:hRule="atLeast"/>
        </w:trPr>
        <w:tc>
          <w:tcPr>
            <w:tcW w:w="2398" w:type="dxa"/>
          </w:tcPr>
          <w:p>
            <w:pPr>
              <w:pStyle w:val="TableParagraph"/>
              <w:spacing w:before="62"/>
              <w:rPr>
                <w:sz w:val="22"/>
              </w:rPr>
            </w:pPr>
            <w:r>
              <w:rPr>
                <w:sz w:val="22"/>
              </w:rPr>
              <w:t>Poison Control</w:t>
            </w:r>
          </w:p>
        </w:tc>
        <w:tc>
          <w:tcPr>
            <w:tcW w:w="4316" w:type="dxa"/>
            <w:gridSpan w:val="2"/>
          </w:tcPr>
          <w:p>
            <w:pPr>
              <w:pStyle w:val="TableParagraph"/>
              <w:spacing w:before="62"/>
              <w:rPr>
                <w:sz w:val="22"/>
              </w:rPr>
            </w:pPr>
            <w:r>
              <w:rPr>
                <w:sz w:val="22"/>
              </w:rPr>
              <w:t>1-800-332-1414</w:t>
            </w: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388" w:hRule="atLeast"/>
        </w:trPr>
        <w:tc>
          <w:tcPr>
            <w:tcW w:w="2398" w:type="dxa"/>
          </w:tcPr>
          <w:p>
            <w:pPr>
              <w:pStyle w:val="TableParagraph"/>
              <w:spacing w:before="60"/>
              <w:rPr>
                <w:sz w:val="22"/>
              </w:rPr>
            </w:pPr>
            <w:r>
              <w:rPr>
                <w:sz w:val="22"/>
              </w:rPr>
              <w:t>Public Health Unit</w:t>
            </w:r>
          </w:p>
        </w:tc>
        <w:tc>
          <w:tcPr>
            <w:tcW w:w="4316" w:type="dxa"/>
            <w:gridSpan w:val="2"/>
          </w:tcPr>
          <w:p>
            <w:pPr>
              <w:pStyle w:val="TableParagraph"/>
              <w:spacing w:before="60"/>
              <w:rPr>
                <w:sz w:val="22"/>
              </w:rPr>
            </w:pPr>
            <w:r>
              <w:rPr>
                <w:sz w:val="22"/>
              </w:rPr>
              <w:t>780-624-7500 or 811</w:t>
            </w: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388" w:hRule="atLeast"/>
        </w:trPr>
        <w:tc>
          <w:tcPr>
            <w:tcW w:w="2398" w:type="dxa"/>
          </w:tcPr>
          <w:p>
            <w:pPr>
              <w:pStyle w:val="TableParagraph"/>
              <w:ind w:left="0"/>
              <w:rPr>
                <w:rFonts w:ascii="Times New Roman"/>
                <w:sz w:val="20"/>
              </w:rPr>
            </w:pPr>
          </w:p>
        </w:tc>
        <w:tc>
          <w:tcPr>
            <w:tcW w:w="4316" w:type="dxa"/>
            <w:gridSpan w:val="2"/>
          </w:tcPr>
          <w:p>
            <w:pPr>
              <w:pStyle w:val="TableParagraph"/>
              <w:ind w:left="0"/>
              <w:rPr>
                <w:rFonts w:ascii="Times New Roman"/>
                <w:sz w:val="20"/>
              </w:rPr>
            </w:pPr>
          </w:p>
        </w:tc>
        <w:tc>
          <w:tcPr>
            <w:tcW w:w="238" w:type="dxa"/>
            <w:vMerge/>
            <w:tcBorders>
              <w:top w:val="nil"/>
            </w:tcBorders>
          </w:tcPr>
          <w:p>
            <w:pPr>
              <w:rPr>
                <w:sz w:val="2"/>
                <w:szCs w:val="2"/>
              </w:rPr>
            </w:pPr>
          </w:p>
        </w:tc>
        <w:tc>
          <w:tcPr>
            <w:tcW w:w="3347" w:type="dxa"/>
            <w:tcBorders>
              <w:top w:val="nil"/>
              <w:bottom w:val="nil"/>
            </w:tcBorders>
          </w:tcPr>
          <w:p>
            <w:pPr>
              <w:pStyle w:val="TableParagraph"/>
              <w:ind w:left="0"/>
              <w:rPr>
                <w:rFonts w:ascii="Times New Roman"/>
                <w:sz w:val="20"/>
              </w:rPr>
            </w:pPr>
          </w:p>
        </w:tc>
      </w:tr>
      <w:tr>
        <w:trPr>
          <w:trHeight w:val="388" w:hRule="atLeast"/>
        </w:trPr>
        <w:tc>
          <w:tcPr>
            <w:tcW w:w="2398" w:type="dxa"/>
          </w:tcPr>
          <w:p>
            <w:pPr>
              <w:pStyle w:val="TableParagraph"/>
              <w:ind w:left="0"/>
              <w:rPr>
                <w:rFonts w:ascii="Times New Roman"/>
                <w:sz w:val="20"/>
              </w:rPr>
            </w:pPr>
          </w:p>
        </w:tc>
        <w:tc>
          <w:tcPr>
            <w:tcW w:w="4316" w:type="dxa"/>
            <w:gridSpan w:val="2"/>
          </w:tcPr>
          <w:p>
            <w:pPr>
              <w:pStyle w:val="TableParagraph"/>
              <w:ind w:left="0"/>
              <w:rPr>
                <w:rFonts w:ascii="Times New Roman"/>
                <w:sz w:val="20"/>
              </w:rPr>
            </w:pPr>
          </w:p>
        </w:tc>
        <w:tc>
          <w:tcPr>
            <w:tcW w:w="238" w:type="dxa"/>
            <w:vMerge/>
            <w:tcBorders>
              <w:top w:val="nil"/>
            </w:tcBorders>
          </w:tcPr>
          <w:p>
            <w:pPr>
              <w:rPr>
                <w:sz w:val="2"/>
                <w:szCs w:val="2"/>
              </w:rPr>
            </w:pPr>
          </w:p>
        </w:tc>
        <w:tc>
          <w:tcPr>
            <w:tcW w:w="3347" w:type="dxa"/>
            <w:tcBorders>
              <w:top w:val="nil"/>
            </w:tcBorders>
          </w:tcPr>
          <w:p>
            <w:pPr>
              <w:pStyle w:val="TableParagraph"/>
              <w:ind w:left="0"/>
              <w:rPr>
                <w:rFonts w:ascii="Times New Roman"/>
                <w:sz w:val="20"/>
              </w:rPr>
            </w:pPr>
          </w:p>
        </w:tc>
      </w:tr>
    </w:tbl>
    <w:p>
      <w:pPr>
        <w:spacing w:after="0"/>
        <w:rPr>
          <w:rFonts w:ascii="Times New Roman"/>
          <w:sz w:val="20"/>
        </w:rPr>
        <w:sectPr>
          <w:headerReference w:type="default" r:id="rId9"/>
          <w:footerReference w:type="default" r:id="rId10"/>
          <w:pgSz w:w="12240" w:h="15840"/>
          <w:pgMar w:header="253" w:footer="1270" w:top="880" w:bottom="1460" w:left="860" w:right="860"/>
          <w:pgNumType w:start="2"/>
        </w:sectPr>
      </w:pPr>
    </w:p>
    <w:p>
      <w:pPr>
        <w:pStyle w:val="BodyText"/>
        <w:spacing w:before="10"/>
        <w:ind w:left="0"/>
        <w:rPr>
          <w:sz w:val="21"/>
        </w:rPr>
      </w:pPr>
      <w:r>
        <w:rPr/>
        <w:pict>
          <v:rect style="position:absolute;margin-left:126.019997pt;margin-top:630.820007pt;width:10.32pt;height:10.32pt;mso-position-horizontal-relative:page;mso-position-vertical-relative:page;z-index:-252236800" filled="false" stroked="true" strokeweight=".72pt" strokecolor="#000000">
            <v:stroke dashstyle="solid"/>
            <w10:wrap type="none"/>
          </v:rect>
        </w:pict>
      </w:r>
      <w:r>
        <w:rPr/>
        <w:pict>
          <v:rect style="position:absolute;margin-left:169.220001pt;margin-top:630.820007pt;width:10.32pt;height:10.32pt;mso-position-horizontal-relative:page;mso-position-vertical-relative:page;z-index:-252235776" filled="false" stroked="true" strokeweight=".72pt" strokecolor="#000000">
            <v:stroke dashstyle="solid"/>
            <w10:wrap type="none"/>
          </v:rect>
        </w:pic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4316"/>
        <w:gridCol w:w="237"/>
        <w:gridCol w:w="3346"/>
      </w:tblGrid>
      <w:tr>
        <w:trPr>
          <w:trHeight w:val="390" w:hRule="atLeast"/>
        </w:trPr>
        <w:tc>
          <w:tcPr>
            <w:tcW w:w="2398" w:type="dxa"/>
          </w:tcPr>
          <w:p>
            <w:pPr>
              <w:pStyle w:val="TableParagraph"/>
              <w:ind w:left="0"/>
              <w:rPr>
                <w:rFonts w:ascii="Times New Roman"/>
                <w:sz w:val="20"/>
              </w:rPr>
            </w:pPr>
          </w:p>
        </w:tc>
        <w:tc>
          <w:tcPr>
            <w:tcW w:w="4316" w:type="dxa"/>
          </w:tcPr>
          <w:p>
            <w:pPr>
              <w:pStyle w:val="TableParagraph"/>
              <w:ind w:left="0"/>
              <w:rPr>
                <w:rFonts w:ascii="Times New Roman"/>
                <w:sz w:val="20"/>
              </w:rPr>
            </w:pPr>
          </w:p>
        </w:tc>
        <w:tc>
          <w:tcPr>
            <w:tcW w:w="237" w:type="dxa"/>
            <w:tcBorders>
              <w:bottom w:val="nil"/>
            </w:tcBorders>
          </w:tcPr>
          <w:p>
            <w:pPr>
              <w:pStyle w:val="TableParagraph"/>
              <w:ind w:left="0"/>
              <w:rPr>
                <w:rFonts w:ascii="Times New Roman"/>
                <w:sz w:val="20"/>
              </w:rPr>
            </w:pPr>
          </w:p>
        </w:tc>
        <w:tc>
          <w:tcPr>
            <w:tcW w:w="3346" w:type="dxa"/>
          </w:tcPr>
          <w:p>
            <w:pPr>
              <w:pStyle w:val="TableParagraph"/>
              <w:ind w:left="0"/>
              <w:rPr>
                <w:rFonts w:ascii="Times New Roman"/>
                <w:sz w:val="20"/>
              </w:rPr>
            </w:pPr>
          </w:p>
        </w:tc>
      </w:tr>
    </w:tbl>
    <w:p>
      <w:pPr>
        <w:pStyle w:val="BodyText"/>
        <w:spacing w:before="10"/>
        <w:ind w:left="0"/>
        <w:rPr>
          <w:sz w:val="15"/>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8675"/>
      </w:tblGrid>
      <w:tr>
        <w:trPr>
          <w:trHeight w:val="390" w:hRule="atLeast"/>
        </w:trPr>
        <w:tc>
          <w:tcPr>
            <w:tcW w:w="10221" w:type="dxa"/>
            <w:gridSpan w:val="2"/>
            <w:shd w:val="clear" w:color="auto" w:fill="D9D9D9"/>
          </w:tcPr>
          <w:p>
            <w:pPr>
              <w:pStyle w:val="TableParagraph"/>
              <w:spacing w:before="43"/>
              <w:ind w:left="69"/>
              <w:rPr>
                <w:b/>
                <w:sz w:val="24"/>
              </w:rPr>
            </w:pPr>
            <w:r>
              <w:rPr>
                <w:b/>
                <w:sz w:val="24"/>
              </w:rPr>
              <w:t>Making an Emergency Call</w:t>
            </w:r>
          </w:p>
        </w:tc>
      </w:tr>
      <w:tr>
        <w:trPr>
          <w:trHeight w:val="1960" w:hRule="atLeast"/>
        </w:trPr>
        <w:tc>
          <w:tcPr>
            <w:tcW w:w="10221" w:type="dxa"/>
            <w:gridSpan w:val="2"/>
          </w:tcPr>
          <w:p>
            <w:pPr>
              <w:pStyle w:val="TableParagraph"/>
              <w:spacing w:before="43"/>
              <w:ind w:left="69"/>
              <w:rPr>
                <w:b/>
                <w:sz w:val="22"/>
              </w:rPr>
            </w:pPr>
            <w:r>
              <w:rPr>
                <w:b/>
                <w:sz w:val="22"/>
              </w:rPr>
              <w:t>When making an emergency call</w:t>
            </w:r>
          </w:p>
          <w:p>
            <w:pPr>
              <w:pStyle w:val="TableParagraph"/>
              <w:numPr>
                <w:ilvl w:val="0"/>
                <w:numId w:val="2"/>
              </w:numPr>
              <w:tabs>
                <w:tab w:pos="789" w:val="left" w:leader="none"/>
                <w:tab w:pos="790" w:val="left" w:leader="none"/>
              </w:tabs>
              <w:spacing w:line="268" w:lineRule="exact" w:before="1" w:after="0"/>
              <w:ind w:left="789" w:right="0" w:hanging="361"/>
              <w:jc w:val="left"/>
              <w:rPr>
                <w:sz w:val="22"/>
              </w:rPr>
            </w:pPr>
            <w:r>
              <w:rPr>
                <w:sz w:val="22"/>
              </w:rPr>
              <w:t>Stay</w:t>
            </w:r>
            <w:r>
              <w:rPr>
                <w:spacing w:val="-2"/>
                <w:sz w:val="22"/>
              </w:rPr>
              <w:t> </w:t>
            </w:r>
            <w:r>
              <w:rPr>
                <w:sz w:val="22"/>
              </w:rPr>
              <w:t>calm</w:t>
            </w:r>
          </w:p>
          <w:p>
            <w:pPr>
              <w:pStyle w:val="TableParagraph"/>
              <w:numPr>
                <w:ilvl w:val="0"/>
                <w:numId w:val="2"/>
              </w:numPr>
              <w:tabs>
                <w:tab w:pos="789" w:val="left" w:leader="none"/>
                <w:tab w:pos="790" w:val="left" w:leader="none"/>
              </w:tabs>
              <w:spacing w:line="268" w:lineRule="exact" w:before="0" w:after="0"/>
              <w:ind w:left="789" w:right="0" w:hanging="361"/>
              <w:jc w:val="left"/>
              <w:rPr>
                <w:sz w:val="22"/>
              </w:rPr>
            </w:pPr>
            <w:r>
              <w:rPr>
                <w:sz w:val="22"/>
              </w:rPr>
              <w:t>Review what you want to say before making the</w:t>
            </w:r>
            <w:r>
              <w:rPr>
                <w:spacing w:val="-3"/>
                <w:sz w:val="22"/>
              </w:rPr>
              <w:t> </w:t>
            </w:r>
            <w:r>
              <w:rPr>
                <w:sz w:val="22"/>
              </w:rPr>
              <w:t>call</w:t>
            </w:r>
          </w:p>
          <w:p>
            <w:pPr>
              <w:pStyle w:val="TableParagraph"/>
              <w:numPr>
                <w:ilvl w:val="0"/>
                <w:numId w:val="2"/>
              </w:numPr>
              <w:tabs>
                <w:tab w:pos="789" w:val="left" w:leader="none"/>
                <w:tab w:pos="790" w:val="left" w:leader="none"/>
              </w:tabs>
              <w:spacing w:line="268" w:lineRule="exact" w:before="0" w:after="0"/>
              <w:ind w:left="789" w:right="0" w:hanging="361"/>
              <w:jc w:val="left"/>
              <w:rPr>
                <w:sz w:val="22"/>
              </w:rPr>
            </w:pPr>
            <w:r>
              <w:rPr>
                <w:sz w:val="22"/>
              </w:rPr>
              <w:t>Take a deep</w:t>
            </w:r>
            <w:r>
              <w:rPr>
                <w:spacing w:val="-4"/>
                <w:sz w:val="22"/>
              </w:rPr>
              <w:t> </w:t>
            </w:r>
            <w:r>
              <w:rPr>
                <w:sz w:val="22"/>
              </w:rPr>
              <w:t>breath</w:t>
            </w:r>
          </w:p>
          <w:p>
            <w:pPr>
              <w:pStyle w:val="TableParagraph"/>
              <w:numPr>
                <w:ilvl w:val="0"/>
                <w:numId w:val="2"/>
              </w:numPr>
              <w:tabs>
                <w:tab w:pos="789" w:val="left" w:leader="none"/>
                <w:tab w:pos="790" w:val="left" w:leader="none"/>
              </w:tabs>
              <w:spacing w:line="268" w:lineRule="exact" w:before="0" w:after="0"/>
              <w:ind w:left="789" w:right="0" w:hanging="361"/>
              <w:jc w:val="left"/>
              <w:rPr>
                <w:sz w:val="22"/>
              </w:rPr>
            </w:pPr>
            <w:r>
              <w:rPr>
                <w:sz w:val="22"/>
              </w:rPr>
              <w:t>Speak slowly and</w:t>
            </w:r>
            <w:r>
              <w:rPr>
                <w:spacing w:val="-1"/>
                <w:sz w:val="22"/>
              </w:rPr>
              <w:t> </w:t>
            </w:r>
            <w:r>
              <w:rPr>
                <w:sz w:val="22"/>
              </w:rPr>
              <w:t>clearly</w:t>
            </w:r>
          </w:p>
          <w:p>
            <w:pPr>
              <w:pStyle w:val="TableParagraph"/>
              <w:numPr>
                <w:ilvl w:val="0"/>
                <w:numId w:val="2"/>
              </w:numPr>
              <w:tabs>
                <w:tab w:pos="789" w:val="left" w:leader="none"/>
                <w:tab w:pos="790" w:val="left" w:leader="none"/>
              </w:tabs>
              <w:spacing w:line="269" w:lineRule="exact" w:before="0" w:after="0"/>
              <w:ind w:left="789" w:right="0" w:hanging="361"/>
              <w:jc w:val="left"/>
              <w:rPr>
                <w:sz w:val="22"/>
              </w:rPr>
            </w:pPr>
            <w:r>
              <w:rPr>
                <w:sz w:val="22"/>
              </w:rPr>
              <w:t>Follow the script as much as possible</w:t>
            </w:r>
          </w:p>
          <w:p>
            <w:pPr>
              <w:pStyle w:val="TableParagraph"/>
              <w:numPr>
                <w:ilvl w:val="0"/>
                <w:numId w:val="2"/>
              </w:numPr>
              <w:tabs>
                <w:tab w:pos="789" w:val="left" w:leader="none"/>
                <w:tab w:pos="790" w:val="left" w:leader="none"/>
              </w:tabs>
              <w:spacing w:line="269" w:lineRule="exact" w:before="0" w:after="0"/>
              <w:ind w:left="789" w:right="0" w:hanging="361"/>
              <w:jc w:val="left"/>
              <w:rPr>
                <w:sz w:val="22"/>
              </w:rPr>
            </w:pPr>
            <w:r>
              <w:rPr>
                <w:sz w:val="22"/>
              </w:rPr>
              <w:t>Don’t hang up until told</w:t>
            </w:r>
            <w:r>
              <w:rPr>
                <w:spacing w:val="-1"/>
                <w:sz w:val="22"/>
              </w:rPr>
              <w:t> </w:t>
            </w:r>
            <w:r>
              <w:rPr>
                <w:sz w:val="22"/>
              </w:rPr>
              <w:t>to</w:t>
            </w:r>
          </w:p>
        </w:tc>
      </w:tr>
      <w:tr>
        <w:trPr>
          <w:trHeight w:val="388" w:hRule="atLeast"/>
        </w:trPr>
        <w:tc>
          <w:tcPr>
            <w:tcW w:w="10221" w:type="dxa"/>
            <w:gridSpan w:val="2"/>
            <w:shd w:val="clear" w:color="auto" w:fill="D9D9D9"/>
          </w:tcPr>
          <w:p>
            <w:pPr>
              <w:pStyle w:val="TableParagraph"/>
              <w:spacing w:before="48"/>
              <w:ind w:left="69"/>
              <w:rPr>
                <w:b/>
                <w:sz w:val="24"/>
              </w:rPr>
            </w:pPr>
            <w:r>
              <w:rPr>
                <w:b/>
                <w:sz w:val="24"/>
              </w:rPr>
              <w:t>Before making the call for help, make sure you have the following information:</w:t>
            </w:r>
          </w:p>
        </w:tc>
      </w:tr>
      <w:tr>
        <w:trPr>
          <w:trHeight w:val="965" w:hRule="atLeast"/>
        </w:trPr>
        <w:tc>
          <w:tcPr>
            <w:tcW w:w="1546" w:type="dxa"/>
            <w:vMerge w:val="restart"/>
            <w:shd w:val="clear" w:color="auto" w:fill="C0C0C0"/>
          </w:tcPr>
          <w:p>
            <w:pPr>
              <w:pStyle w:val="TableParagraph"/>
              <w:spacing w:before="43"/>
              <w:ind w:left="69"/>
              <w:rPr>
                <w:sz w:val="22"/>
              </w:rPr>
            </w:pPr>
            <w:r>
              <w:rPr>
                <w:sz w:val="22"/>
              </w:rPr>
              <w:t>Location…</w:t>
            </w:r>
          </w:p>
        </w:tc>
        <w:tc>
          <w:tcPr>
            <w:tcW w:w="8675" w:type="dxa"/>
          </w:tcPr>
          <w:p>
            <w:pPr>
              <w:pStyle w:val="TableParagraph"/>
              <w:spacing w:before="43"/>
              <w:ind w:left="71" w:right="824"/>
              <w:rPr>
                <w:sz w:val="22"/>
              </w:rPr>
            </w:pPr>
            <w:r>
              <w:rPr>
                <w:sz w:val="22"/>
              </w:rPr>
              <w:t>Our 911 civic address/emergency locator #: (or nearest civic address) is: 241035 TWP 84 RR 24 W5MER</w:t>
            </w:r>
          </w:p>
        </w:tc>
      </w:tr>
      <w:tr>
        <w:trPr>
          <w:trHeight w:val="966" w:hRule="atLeast"/>
        </w:trPr>
        <w:tc>
          <w:tcPr>
            <w:tcW w:w="1546" w:type="dxa"/>
            <w:vMerge/>
            <w:tcBorders>
              <w:top w:val="nil"/>
            </w:tcBorders>
            <w:shd w:val="clear" w:color="auto" w:fill="C0C0C0"/>
          </w:tcPr>
          <w:p>
            <w:pPr>
              <w:rPr>
                <w:sz w:val="2"/>
                <w:szCs w:val="2"/>
              </w:rPr>
            </w:pPr>
          </w:p>
        </w:tc>
        <w:tc>
          <w:tcPr>
            <w:tcW w:w="8675" w:type="dxa"/>
          </w:tcPr>
          <w:p>
            <w:pPr>
              <w:pStyle w:val="TableParagraph"/>
              <w:spacing w:before="43"/>
              <w:ind w:left="71"/>
              <w:rPr>
                <w:sz w:val="22"/>
              </w:rPr>
            </w:pPr>
            <w:r>
              <w:rPr>
                <w:sz w:val="22"/>
              </w:rPr>
              <w:t>The location of the group is (nearest landmark):</w:t>
            </w:r>
          </w:p>
          <w:p>
            <w:pPr>
              <w:pStyle w:val="TableParagraph"/>
              <w:spacing w:before="1"/>
              <w:ind w:left="71"/>
              <w:rPr>
                <w:sz w:val="22"/>
              </w:rPr>
            </w:pPr>
            <w:r>
              <w:rPr>
                <w:sz w:val="22"/>
              </w:rPr>
              <w:t>5.5 km north of hwy 2 on hwy 35 then 2.7 km west</w:t>
            </w:r>
          </w:p>
        </w:tc>
      </w:tr>
      <w:tr>
        <w:trPr>
          <w:trHeight w:val="964" w:hRule="atLeast"/>
        </w:trPr>
        <w:tc>
          <w:tcPr>
            <w:tcW w:w="1546" w:type="dxa"/>
            <w:vMerge/>
            <w:tcBorders>
              <w:top w:val="nil"/>
            </w:tcBorders>
            <w:shd w:val="clear" w:color="auto" w:fill="C0C0C0"/>
          </w:tcPr>
          <w:p>
            <w:pPr>
              <w:rPr>
                <w:sz w:val="2"/>
                <w:szCs w:val="2"/>
              </w:rPr>
            </w:pPr>
          </w:p>
        </w:tc>
        <w:tc>
          <w:tcPr>
            <w:tcW w:w="8675" w:type="dxa"/>
          </w:tcPr>
          <w:p>
            <w:pPr>
              <w:pStyle w:val="TableParagraph"/>
              <w:spacing w:before="43"/>
              <w:ind w:left="71" w:right="1607"/>
              <w:rPr>
                <w:sz w:val="22"/>
              </w:rPr>
            </w:pPr>
            <w:r>
              <w:rPr>
                <w:sz w:val="22"/>
              </w:rPr>
              <w:t>Lat/Long or UTM coordinates: (as applicable for wilderness situation) NE 1/4 11 Twp 84 Rge 24 W5M</w:t>
            </w:r>
          </w:p>
        </w:tc>
      </w:tr>
      <w:tr>
        <w:trPr>
          <w:trHeight w:val="964" w:hRule="atLeast"/>
        </w:trPr>
        <w:tc>
          <w:tcPr>
            <w:tcW w:w="1546" w:type="dxa"/>
            <w:shd w:val="clear" w:color="auto" w:fill="C0C0C0"/>
          </w:tcPr>
          <w:p>
            <w:pPr>
              <w:pStyle w:val="TableParagraph"/>
              <w:spacing w:before="43"/>
              <w:ind w:left="69"/>
              <w:rPr>
                <w:sz w:val="22"/>
              </w:rPr>
            </w:pPr>
            <w:r>
              <w:rPr>
                <w:sz w:val="22"/>
              </w:rPr>
              <w:t>Resources </w:t>
            </w:r>
            <w:r>
              <w:rPr>
                <w:w w:val="95"/>
                <w:sz w:val="22"/>
              </w:rPr>
              <w:t>Requested…</w:t>
            </w:r>
          </w:p>
        </w:tc>
        <w:tc>
          <w:tcPr>
            <w:tcW w:w="8675" w:type="dxa"/>
          </w:tcPr>
          <w:p>
            <w:pPr>
              <w:pStyle w:val="TableParagraph"/>
              <w:tabs>
                <w:tab w:pos="5117" w:val="left" w:leader="none"/>
              </w:tabs>
              <w:spacing w:before="43"/>
              <w:ind w:left="71" w:right="576"/>
              <w:rPr>
                <w:sz w:val="22"/>
              </w:rPr>
            </w:pPr>
            <w:r>
              <w:rPr>
                <w:sz w:val="22"/>
              </w:rPr>
              <w:t>We need</w:t>
            </w:r>
            <w:r>
              <w:rPr>
                <w:spacing w:val="-8"/>
                <w:sz w:val="22"/>
              </w:rPr>
              <w:t> </w:t>
            </w:r>
            <w:r>
              <w:rPr>
                <w:sz w:val="22"/>
              </w:rPr>
              <w:t>assistance</w:t>
            </w:r>
            <w:r>
              <w:rPr>
                <w:spacing w:val="-3"/>
                <w:sz w:val="22"/>
              </w:rPr>
              <w:t> </w:t>
            </w:r>
            <w:r>
              <w:rPr>
                <w:sz w:val="22"/>
              </w:rPr>
              <w:t>from</w:t>
            </w:r>
            <w:r>
              <w:rPr>
                <w:sz w:val="22"/>
                <w:u w:val="single"/>
              </w:rPr>
              <w:t> </w:t>
              <w:tab/>
            </w:r>
            <w:r>
              <w:rPr>
                <w:w w:val="95"/>
                <w:sz w:val="22"/>
              </w:rPr>
              <w:t>(EMS/fire/police/rescue/other). </w:t>
            </w:r>
            <w:r>
              <w:rPr>
                <w:sz w:val="22"/>
              </w:rPr>
              <w:t>List specific</w:t>
            </w:r>
            <w:r>
              <w:rPr>
                <w:spacing w:val="-3"/>
                <w:sz w:val="22"/>
              </w:rPr>
              <w:t> </w:t>
            </w:r>
            <w:r>
              <w:rPr>
                <w:sz w:val="22"/>
              </w:rPr>
              <w:t>needs:</w:t>
            </w:r>
          </w:p>
        </w:tc>
      </w:tr>
      <w:tr>
        <w:trPr>
          <w:trHeight w:val="1620" w:hRule="atLeast"/>
        </w:trPr>
        <w:tc>
          <w:tcPr>
            <w:tcW w:w="1546" w:type="dxa"/>
            <w:shd w:val="clear" w:color="auto" w:fill="C0C0C0"/>
          </w:tcPr>
          <w:p>
            <w:pPr>
              <w:pStyle w:val="TableParagraph"/>
              <w:spacing w:before="43"/>
              <w:ind w:left="69"/>
              <w:rPr>
                <w:sz w:val="22"/>
              </w:rPr>
            </w:pPr>
            <w:r>
              <w:rPr>
                <w:sz w:val="22"/>
              </w:rPr>
              <w:t>Situation…</w:t>
            </w:r>
          </w:p>
        </w:tc>
        <w:tc>
          <w:tcPr>
            <w:tcW w:w="8675" w:type="dxa"/>
          </w:tcPr>
          <w:p>
            <w:pPr>
              <w:pStyle w:val="TableParagraph"/>
              <w:spacing w:before="43"/>
              <w:ind w:left="71"/>
              <w:rPr>
                <w:sz w:val="22"/>
              </w:rPr>
            </w:pPr>
            <w:r>
              <w:rPr>
                <w:sz w:val="22"/>
              </w:rPr>
              <w:t>Description of Problem:</w:t>
            </w:r>
          </w:p>
          <w:p>
            <w:pPr>
              <w:pStyle w:val="TableParagraph"/>
              <w:ind w:left="0"/>
              <w:rPr>
                <w:sz w:val="22"/>
              </w:rPr>
            </w:pPr>
          </w:p>
          <w:p>
            <w:pPr>
              <w:pStyle w:val="TableParagraph"/>
              <w:spacing w:line="480" w:lineRule="auto" w:before="1"/>
              <w:ind w:left="71" w:right="2707"/>
              <w:rPr>
                <w:sz w:val="22"/>
              </w:rPr>
            </w:pPr>
            <w:r>
              <w:rPr>
                <w:sz w:val="22"/>
              </w:rPr>
              <w:t>Number of people injured, missing or needing help: Condition of victim(s):</w:t>
            </w:r>
          </w:p>
        </w:tc>
      </w:tr>
      <w:tr>
        <w:trPr>
          <w:trHeight w:val="1113" w:hRule="atLeast"/>
        </w:trPr>
        <w:tc>
          <w:tcPr>
            <w:tcW w:w="1546" w:type="dxa"/>
            <w:shd w:val="clear" w:color="auto" w:fill="C0C0C0"/>
          </w:tcPr>
          <w:p>
            <w:pPr>
              <w:pStyle w:val="TableParagraph"/>
              <w:spacing w:before="43"/>
              <w:ind w:left="69"/>
              <w:rPr>
                <w:sz w:val="22"/>
              </w:rPr>
            </w:pPr>
            <w:r>
              <w:rPr>
                <w:sz w:val="22"/>
              </w:rPr>
              <w:t>Our plan…</w:t>
            </w:r>
          </w:p>
        </w:tc>
        <w:tc>
          <w:tcPr>
            <w:tcW w:w="8675" w:type="dxa"/>
          </w:tcPr>
          <w:p>
            <w:pPr>
              <w:pStyle w:val="TableParagraph"/>
              <w:spacing w:line="480" w:lineRule="auto" w:before="43"/>
              <w:ind w:left="71" w:right="4713"/>
              <w:rPr>
                <w:sz w:val="22"/>
              </w:rPr>
            </w:pPr>
            <w:r>
              <w:rPr>
                <w:sz w:val="22"/>
              </w:rPr>
              <w:t>We have taken the following actions: We are planning to do the following:</w:t>
            </w:r>
          </w:p>
        </w:tc>
      </w:tr>
      <w:tr>
        <w:trPr>
          <w:trHeight w:val="965" w:hRule="atLeast"/>
        </w:trPr>
        <w:tc>
          <w:tcPr>
            <w:tcW w:w="1546" w:type="dxa"/>
            <w:shd w:val="clear" w:color="auto" w:fill="C0C0C0"/>
          </w:tcPr>
          <w:p>
            <w:pPr>
              <w:pStyle w:val="TableParagraph"/>
              <w:spacing w:before="43"/>
              <w:ind w:left="69" w:right="68"/>
              <w:rPr>
                <w:sz w:val="22"/>
              </w:rPr>
            </w:pPr>
            <w:r>
              <w:rPr>
                <w:sz w:val="22"/>
              </w:rPr>
              <w:t>My contact info is…</w:t>
            </w:r>
          </w:p>
        </w:tc>
        <w:tc>
          <w:tcPr>
            <w:tcW w:w="8675" w:type="dxa"/>
          </w:tcPr>
          <w:p>
            <w:pPr>
              <w:pStyle w:val="TableParagraph"/>
              <w:tabs>
                <w:tab w:pos="2793" w:val="left" w:leader="none"/>
                <w:tab w:pos="3703" w:val="left" w:leader="none"/>
              </w:tabs>
              <w:spacing w:before="43"/>
              <w:ind w:left="71" w:right="207"/>
              <w:rPr>
                <w:sz w:val="22"/>
              </w:rPr>
            </w:pPr>
            <w:r>
              <w:rPr>
                <w:sz w:val="22"/>
              </w:rPr>
              <w:t>My</w:t>
            </w:r>
            <w:r>
              <w:rPr>
                <w:spacing w:val="-2"/>
                <w:sz w:val="22"/>
              </w:rPr>
              <w:t> </w:t>
            </w:r>
            <w:r>
              <w:rPr>
                <w:sz w:val="22"/>
              </w:rPr>
              <w:t>name is</w:t>
            </w:r>
            <w:r>
              <w:rPr>
                <w:sz w:val="22"/>
                <w:u w:val="single"/>
              </w:rPr>
              <w:t> </w:t>
              <w:tab/>
              <w:tab/>
            </w:r>
            <w:r>
              <w:rPr>
                <w:sz w:val="22"/>
              </w:rPr>
              <w:t>. I am with a Girl Guide group. My phone</w:t>
            </w:r>
            <w:r>
              <w:rPr>
                <w:spacing w:val="-17"/>
                <w:sz w:val="22"/>
              </w:rPr>
              <w:t> </w:t>
            </w:r>
            <w:r>
              <w:rPr>
                <w:sz w:val="22"/>
              </w:rPr>
              <w:t>number is</w:t>
            </w:r>
            <w:r>
              <w:rPr>
                <w:sz w:val="22"/>
                <w:u w:val="single"/>
              </w:rPr>
              <w:t> </w:t>
              <w:tab/>
            </w:r>
            <w:r>
              <w:rPr>
                <w:sz w:val="22"/>
              </w:rPr>
              <w:t>(phone/cell)</w:t>
            </w:r>
          </w:p>
        </w:tc>
      </w:tr>
    </w:tbl>
    <w:p>
      <w:pPr>
        <w:pStyle w:val="BodyText"/>
        <w:ind w:left="0"/>
        <w:rPr>
          <w:sz w:val="20"/>
        </w:rPr>
      </w:pPr>
    </w:p>
    <w:p>
      <w:pPr>
        <w:pStyle w:val="BodyText"/>
        <w:spacing w:before="4"/>
        <w:ind w:left="0"/>
        <w:rPr>
          <w:sz w:val="1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9"/>
        <w:gridCol w:w="5149"/>
      </w:tblGrid>
      <w:tr>
        <w:trPr>
          <w:trHeight w:val="390" w:hRule="atLeast"/>
        </w:trPr>
        <w:tc>
          <w:tcPr>
            <w:tcW w:w="10298" w:type="dxa"/>
            <w:gridSpan w:val="2"/>
          </w:tcPr>
          <w:p>
            <w:pPr>
              <w:pStyle w:val="TableParagraph"/>
              <w:tabs>
                <w:tab w:pos="1838" w:val="left" w:leader="none"/>
                <w:tab w:pos="2702" w:val="left" w:leader="none"/>
                <w:tab w:pos="5878" w:val="left" w:leader="none"/>
              </w:tabs>
              <w:spacing w:before="62"/>
              <w:rPr>
                <w:sz w:val="22"/>
              </w:rPr>
            </w:pPr>
            <w:r>
              <w:rPr>
                <w:sz w:val="22"/>
              </w:rPr>
              <w:t>Call</w:t>
            </w:r>
            <w:r>
              <w:rPr>
                <w:spacing w:val="-3"/>
                <w:sz w:val="22"/>
              </w:rPr>
              <w:t> </w:t>
            </w:r>
            <w:r>
              <w:rPr>
                <w:sz w:val="22"/>
              </w:rPr>
              <w:t>made</w:t>
            </w:r>
            <w:r>
              <w:rPr>
                <w:spacing w:val="-1"/>
                <w:sz w:val="22"/>
              </w:rPr>
              <w:t> </w:t>
            </w:r>
            <w:r>
              <w:rPr>
                <w:sz w:val="22"/>
              </w:rPr>
              <w:t>to:</w:t>
              <w:tab/>
              <w:t>911</w:t>
              <w:tab/>
              <w:t>Other:</w:t>
            </w:r>
            <w:r>
              <w:rPr>
                <w:spacing w:val="-1"/>
                <w:sz w:val="22"/>
              </w:rPr>
              <w:t> </w:t>
            </w:r>
            <w:r>
              <w:rPr>
                <w:w w:val="99"/>
                <w:sz w:val="22"/>
                <w:u w:val="single"/>
              </w:rPr>
              <w:t> </w:t>
            </w:r>
            <w:r>
              <w:rPr>
                <w:sz w:val="22"/>
                <w:u w:val="single"/>
              </w:rPr>
              <w:tab/>
            </w:r>
          </w:p>
        </w:tc>
      </w:tr>
      <w:tr>
        <w:trPr>
          <w:trHeight w:val="388" w:hRule="atLeast"/>
        </w:trPr>
        <w:tc>
          <w:tcPr>
            <w:tcW w:w="5149" w:type="dxa"/>
          </w:tcPr>
          <w:p>
            <w:pPr>
              <w:pStyle w:val="TableParagraph"/>
              <w:tabs>
                <w:tab w:pos="3857" w:val="left" w:leader="none"/>
              </w:tabs>
              <w:spacing w:before="60"/>
              <w:rPr>
                <w:sz w:val="22"/>
              </w:rPr>
            </w:pPr>
            <w:r>
              <w:rPr>
                <w:sz w:val="22"/>
              </w:rPr>
              <w:t>Time of</w:t>
            </w:r>
            <w:r>
              <w:rPr>
                <w:spacing w:val="-7"/>
                <w:sz w:val="22"/>
              </w:rPr>
              <w:t> </w:t>
            </w:r>
            <w:r>
              <w:rPr>
                <w:sz w:val="22"/>
              </w:rPr>
              <w:t>call:</w:t>
            </w:r>
            <w:r>
              <w:rPr>
                <w:spacing w:val="2"/>
                <w:sz w:val="22"/>
              </w:rPr>
              <w:t> </w:t>
            </w:r>
            <w:r>
              <w:rPr>
                <w:w w:val="99"/>
                <w:sz w:val="22"/>
                <w:u w:val="single"/>
              </w:rPr>
              <w:t> </w:t>
            </w:r>
            <w:r>
              <w:rPr>
                <w:sz w:val="22"/>
                <w:u w:val="single"/>
              </w:rPr>
              <w:tab/>
            </w:r>
          </w:p>
        </w:tc>
        <w:tc>
          <w:tcPr>
            <w:tcW w:w="5149" w:type="dxa"/>
          </w:tcPr>
          <w:p>
            <w:pPr>
              <w:pStyle w:val="TableParagraph"/>
              <w:tabs>
                <w:tab w:pos="4013" w:val="left" w:leader="none"/>
              </w:tabs>
              <w:spacing w:before="60"/>
              <w:rPr>
                <w:sz w:val="22"/>
              </w:rPr>
            </w:pPr>
            <w:r>
              <w:rPr>
                <w:sz w:val="22"/>
              </w:rPr>
              <w:t>Call made</w:t>
            </w:r>
            <w:r>
              <w:rPr>
                <w:spacing w:val="-10"/>
                <w:sz w:val="22"/>
              </w:rPr>
              <w:t> </w:t>
            </w:r>
            <w:r>
              <w:rPr>
                <w:sz w:val="22"/>
              </w:rPr>
              <w:t>by:</w:t>
            </w:r>
            <w:r>
              <w:rPr>
                <w:spacing w:val="2"/>
                <w:sz w:val="22"/>
              </w:rPr>
              <w:t> </w:t>
            </w:r>
            <w:r>
              <w:rPr>
                <w:w w:val="99"/>
                <w:sz w:val="22"/>
                <w:u w:val="single"/>
              </w:rPr>
              <w:t> </w:t>
            </w:r>
            <w:r>
              <w:rPr>
                <w:sz w:val="22"/>
                <w:u w:val="single"/>
              </w:rPr>
              <w:tab/>
            </w:r>
          </w:p>
        </w:tc>
      </w:tr>
      <w:tr>
        <w:trPr>
          <w:trHeight w:val="388" w:hRule="atLeast"/>
        </w:trPr>
        <w:tc>
          <w:tcPr>
            <w:tcW w:w="10298" w:type="dxa"/>
            <w:gridSpan w:val="2"/>
          </w:tcPr>
          <w:p>
            <w:pPr>
              <w:pStyle w:val="TableParagraph"/>
              <w:tabs>
                <w:tab w:pos="4565" w:val="left" w:leader="none"/>
              </w:tabs>
              <w:spacing w:before="60"/>
              <w:rPr>
                <w:sz w:val="22"/>
              </w:rPr>
            </w:pPr>
            <w:r>
              <w:rPr>
                <w:sz w:val="22"/>
              </w:rPr>
              <w:t>Person spoken</w:t>
            </w:r>
            <w:r>
              <w:rPr>
                <w:spacing w:val="-14"/>
                <w:sz w:val="22"/>
              </w:rPr>
              <w:t> </w:t>
            </w:r>
            <w:r>
              <w:rPr>
                <w:sz w:val="22"/>
              </w:rPr>
              <w:t>to:  </w:t>
            </w:r>
            <w:r>
              <w:rPr>
                <w:spacing w:val="2"/>
                <w:sz w:val="22"/>
              </w:rPr>
              <w:t> </w:t>
            </w:r>
            <w:r>
              <w:rPr>
                <w:w w:val="99"/>
                <w:sz w:val="22"/>
                <w:u w:val="single"/>
              </w:rPr>
              <w:t> </w:t>
            </w:r>
            <w:r>
              <w:rPr>
                <w:sz w:val="22"/>
                <w:u w:val="single"/>
              </w:rPr>
              <w:tab/>
            </w:r>
          </w:p>
        </w:tc>
      </w:tr>
    </w:tbl>
    <w:p>
      <w:pPr>
        <w:spacing w:after="0"/>
        <w:rPr>
          <w:sz w:val="22"/>
        </w:rPr>
        <w:sectPr>
          <w:pgSz w:w="12240" w:h="15840"/>
          <w:pgMar w:header="253" w:footer="1270" w:top="880" w:bottom="1460" w:left="860" w:right="860"/>
        </w:sectPr>
      </w:pPr>
    </w:p>
    <w:p>
      <w:pPr>
        <w:pStyle w:val="Heading1"/>
        <w:spacing w:before="185"/>
      </w:pPr>
      <w:r>
        <w:rPr/>
        <w:t>Serious Incident Management</w:t>
      </w:r>
    </w:p>
    <w:p>
      <w:pPr>
        <w:pStyle w:val="BodyText"/>
        <w:ind w:left="220" w:right="847"/>
      </w:pPr>
      <w:r>
        <w:rPr/>
        <w:t>A </w:t>
      </w:r>
      <w:r>
        <w:rPr>
          <w:b/>
        </w:rPr>
        <w:t>serious incident </w:t>
      </w:r>
      <w:r>
        <w:rPr/>
        <w:t>is defined as an incident that may require urgent response or outside support and may or may not impact the ability of GGC to operate. There are two types of serious incidents 1) an </w:t>
      </w:r>
      <w:r>
        <w:rPr>
          <w:b/>
        </w:rPr>
        <w:t>emergency </w:t>
      </w:r>
      <w:r>
        <w:rPr/>
        <w:t>and 2) a </w:t>
      </w:r>
      <w:r>
        <w:rPr>
          <w:b/>
        </w:rPr>
        <w:t>crisis</w:t>
      </w:r>
      <w:r>
        <w:rPr/>
        <w:t>.</w:t>
      </w:r>
    </w:p>
    <w:p>
      <w:pPr>
        <w:pStyle w:val="BodyText"/>
        <w:spacing w:before="120"/>
        <w:ind w:left="220" w:right="847"/>
      </w:pPr>
      <w:r>
        <w:rPr/>
        <w:t>An </w:t>
      </w:r>
      <w:r>
        <w:rPr>
          <w:b/>
        </w:rPr>
        <w:t>emergency </w:t>
      </w:r>
      <w:r>
        <w:rPr/>
        <w:t>is a serious incident that falls within the scope of the organization’s resources to respond to. It does not threaten GGC’s ability to operate. </w:t>
      </w:r>
      <w:r>
        <w:rPr>
          <w:b/>
        </w:rPr>
        <w:t>Emergencies </w:t>
      </w:r>
      <w:r>
        <w:rPr/>
        <w:t>can involve any of the following:</w:t>
      </w:r>
    </w:p>
    <w:p>
      <w:pPr>
        <w:pStyle w:val="ListParagraph"/>
        <w:numPr>
          <w:ilvl w:val="0"/>
          <w:numId w:val="1"/>
        </w:numPr>
        <w:tabs>
          <w:tab w:pos="940" w:val="left" w:leader="none"/>
          <w:tab w:pos="941" w:val="left" w:leader="none"/>
        </w:tabs>
        <w:spacing w:line="269" w:lineRule="exact" w:before="121" w:after="0"/>
        <w:ind w:left="940" w:right="0" w:hanging="361"/>
        <w:jc w:val="left"/>
        <w:rPr>
          <w:sz w:val="22"/>
        </w:rPr>
      </w:pPr>
      <w:r>
        <w:rPr>
          <w:sz w:val="22"/>
        </w:rPr>
        <w:t>A situation which requires assistance from authorities (fire, police, ambulance,</w:t>
      </w:r>
      <w:r>
        <w:rPr>
          <w:spacing w:val="-10"/>
          <w:sz w:val="22"/>
        </w:rPr>
        <w:t> </w:t>
      </w:r>
      <w:r>
        <w:rPr>
          <w:sz w:val="22"/>
        </w:rPr>
        <w:t>etc.)</w:t>
      </w:r>
    </w:p>
    <w:p>
      <w:pPr>
        <w:pStyle w:val="ListParagraph"/>
        <w:numPr>
          <w:ilvl w:val="0"/>
          <w:numId w:val="1"/>
        </w:numPr>
        <w:tabs>
          <w:tab w:pos="940" w:val="left" w:leader="none"/>
          <w:tab w:pos="941" w:val="left" w:leader="none"/>
        </w:tabs>
        <w:spacing w:line="268" w:lineRule="exact" w:before="0" w:after="0"/>
        <w:ind w:left="940" w:right="0" w:hanging="361"/>
        <w:jc w:val="left"/>
        <w:rPr>
          <w:sz w:val="22"/>
        </w:rPr>
      </w:pPr>
      <w:r>
        <w:rPr>
          <w:sz w:val="22"/>
        </w:rPr>
        <w:t>Participants who are emotionally and/or psychologically</w:t>
      </w:r>
      <w:r>
        <w:rPr>
          <w:spacing w:val="-8"/>
          <w:sz w:val="22"/>
        </w:rPr>
        <w:t> </w:t>
      </w:r>
      <w:r>
        <w:rPr>
          <w:sz w:val="22"/>
        </w:rPr>
        <w:t>distressed</w:t>
      </w:r>
    </w:p>
    <w:p>
      <w:pPr>
        <w:pStyle w:val="ListParagraph"/>
        <w:numPr>
          <w:ilvl w:val="0"/>
          <w:numId w:val="1"/>
        </w:numPr>
        <w:tabs>
          <w:tab w:pos="940" w:val="left" w:leader="none"/>
          <w:tab w:pos="941" w:val="left" w:leader="none"/>
        </w:tabs>
        <w:spacing w:line="268" w:lineRule="exact" w:before="0" w:after="0"/>
        <w:ind w:left="940" w:right="0" w:hanging="361"/>
        <w:jc w:val="left"/>
        <w:rPr>
          <w:sz w:val="22"/>
        </w:rPr>
      </w:pPr>
      <w:r>
        <w:rPr>
          <w:sz w:val="22"/>
        </w:rPr>
        <w:t>Behaviour that severely impacts other</w:t>
      </w:r>
      <w:r>
        <w:rPr>
          <w:spacing w:val="-4"/>
          <w:sz w:val="22"/>
        </w:rPr>
        <w:t> </w:t>
      </w:r>
      <w:r>
        <w:rPr>
          <w:sz w:val="22"/>
        </w:rPr>
        <w:t>people</w:t>
      </w:r>
    </w:p>
    <w:p>
      <w:pPr>
        <w:pStyle w:val="ListParagraph"/>
        <w:numPr>
          <w:ilvl w:val="0"/>
          <w:numId w:val="1"/>
        </w:numPr>
        <w:tabs>
          <w:tab w:pos="940" w:val="left" w:leader="none"/>
          <w:tab w:pos="941" w:val="left" w:leader="none"/>
        </w:tabs>
        <w:spacing w:line="269" w:lineRule="exact" w:before="0" w:after="0"/>
        <w:ind w:left="940" w:right="0" w:hanging="361"/>
        <w:jc w:val="left"/>
        <w:rPr>
          <w:sz w:val="22"/>
        </w:rPr>
      </w:pPr>
      <w:r>
        <w:rPr>
          <w:sz w:val="22"/>
        </w:rPr>
        <w:t>Serious illness or injury (threat to life of</w:t>
      </w:r>
      <w:r>
        <w:rPr>
          <w:spacing w:val="5"/>
          <w:sz w:val="22"/>
        </w:rPr>
        <w:t> </w:t>
      </w:r>
      <w:r>
        <w:rPr>
          <w:sz w:val="22"/>
        </w:rPr>
        <w:t>limb)</w:t>
      </w:r>
    </w:p>
    <w:p>
      <w:pPr>
        <w:pStyle w:val="BodyText"/>
        <w:spacing w:before="7"/>
        <w:ind w:left="0"/>
        <w:rPr>
          <w:sz w:val="20"/>
        </w:rPr>
      </w:pPr>
    </w:p>
    <w:p>
      <w:pPr>
        <w:pStyle w:val="BodyText"/>
        <w:ind w:left="220" w:right="496"/>
      </w:pPr>
      <w:r>
        <w:rPr/>
        <w:t>A </w:t>
      </w:r>
      <w:r>
        <w:rPr>
          <w:b/>
        </w:rPr>
        <w:t>crisis </w:t>
      </w:r>
      <w:r>
        <w:rPr/>
        <w:t>is an event that is, or has the potential to be, a turning point in the organization. A crisis may overwhelm the organization’s available staff and resources and impact its ability to operate.</w:t>
      </w:r>
    </w:p>
    <w:p>
      <w:pPr>
        <w:pStyle w:val="BodyText"/>
        <w:spacing w:before="121"/>
        <w:ind w:left="220"/>
      </w:pPr>
      <w:r>
        <w:rPr/>
        <w:t>Examples of crisis may include:</w:t>
      </w:r>
    </w:p>
    <w:p>
      <w:pPr>
        <w:pStyle w:val="ListParagraph"/>
        <w:numPr>
          <w:ilvl w:val="0"/>
          <w:numId w:val="1"/>
        </w:numPr>
        <w:tabs>
          <w:tab w:pos="940" w:val="left" w:leader="none"/>
          <w:tab w:pos="941" w:val="left" w:leader="none"/>
        </w:tabs>
        <w:spacing w:line="268" w:lineRule="exact" w:before="121" w:after="0"/>
        <w:ind w:left="940" w:right="0" w:hanging="361"/>
        <w:jc w:val="left"/>
        <w:rPr>
          <w:sz w:val="22"/>
        </w:rPr>
      </w:pPr>
      <w:r>
        <w:rPr>
          <w:sz w:val="22"/>
        </w:rPr>
        <w:t>A fatality during a GGC activity or at a GGC-owned or operated</w:t>
      </w:r>
      <w:r>
        <w:rPr>
          <w:spacing w:val="-3"/>
          <w:sz w:val="22"/>
        </w:rPr>
        <w:t> </w:t>
      </w:r>
      <w:r>
        <w:rPr>
          <w:sz w:val="22"/>
        </w:rPr>
        <w:t>site</w:t>
      </w:r>
    </w:p>
    <w:p>
      <w:pPr>
        <w:pStyle w:val="ListParagraph"/>
        <w:numPr>
          <w:ilvl w:val="0"/>
          <w:numId w:val="1"/>
        </w:numPr>
        <w:tabs>
          <w:tab w:pos="940" w:val="left" w:leader="none"/>
          <w:tab w:pos="941" w:val="left" w:leader="none"/>
        </w:tabs>
        <w:spacing w:line="268" w:lineRule="exact" w:before="0" w:after="0"/>
        <w:ind w:left="940" w:right="0" w:hanging="361"/>
        <w:jc w:val="left"/>
        <w:rPr>
          <w:sz w:val="22"/>
        </w:rPr>
      </w:pPr>
      <w:r>
        <w:rPr>
          <w:sz w:val="22"/>
        </w:rPr>
        <w:t>A m</w:t>
      </w:r>
      <w:r>
        <w:rPr>
          <w:strike/>
          <w:sz w:val="22"/>
        </w:rPr>
        <w:t>u</w:t>
      </w:r>
      <w:r>
        <w:rPr>
          <w:strike w:val="0"/>
          <w:sz w:val="22"/>
        </w:rPr>
        <w:t>ltiple injury or illness incident during GGC activity or at GGC-owned or operated</w:t>
      </w:r>
      <w:r>
        <w:rPr>
          <w:strike w:val="0"/>
          <w:spacing w:val="-16"/>
          <w:sz w:val="22"/>
        </w:rPr>
        <w:t> </w:t>
      </w:r>
      <w:r>
        <w:rPr>
          <w:strike w:val="0"/>
          <w:sz w:val="22"/>
        </w:rPr>
        <w:t>site</w:t>
      </w:r>
    </w:p>
    <w:p>
      <w:pPr>
        <w:pStyle w:val="ListParagraph"/>
        <w:numPr>
          <w:ilvl w:val="0"/>
          <w:numId w:val="1"/>
        </w:numPr>
        <w:tabs>
          <w:tab w:pos="940" w:val="left" w:leader="none"/>
          <w:tab w:pos="941" w:val="left" w:leader="none"/>
        </w:tabs>
        <w:spacing w:line="268" w:lineRule="exact" w:before="0" w:after="0"/>
        <w:ind w:left="940" w:right="0" w:hanging="361"/>
        <w:jc w:val="left"/>
        <w:rPr>
          <w:sz w:val="22"/>
        </w:rPr>
      </w:pPr>
      <w:r>
        <w:rPr>
          <w:sz w:val="22"/>
        </w:rPr>
        <w:t>Any incident which would have future negligence and/or criminal</w:t>
      </w:r>
      <w:r>
        <w:rPr>
          <w:spacing w:val="3"/>
          <w:sz w:val="22"/>
        </w:rPr>
        <w:t> </w:t>
      </w:r>
      <w:r>
        <w:rPr>
          <w:sz w:val="22"/>
        </w:rPr>
        <w:t>repercussions</w:t>
      </w:r>
    </w:p>
    <w:p>
      <w:pPr>
        <w:pStyle w:val="ListParagraph"/>
        <w:numPr>
          <w:ilvl w:val="0"/>
          <w:numId w:val="1"/>
        </w:numPr>
        <w:tabs>
          <w:tab w:pos="940" w:val="left" w:leader="none"/>
          <w:tab w:pos="941" w:val="left" w:leader="none"/>
        </w:tabs>
        <w:spacing w:line="268" w:lineRule="exact" w:before="0" w:after="0"/>
        <w:ind w:left="940" w:right="0" w:hanging="361"/>
        <w:jc w:val="left"/>
        <w:rPr>
          <w:sz w:val="22"/>
        </w:rPr>
      </w:pPr>
      <w:r>
        <w:rPr/>
        <w:pict>
          <v:rect style="position:absolute;margin-left:239.210007pt;margin-top:8.101033pt;width:3.12pt;height:.600010pt;mso-position-horizontal-relative:page;mso-position-vertical-relative:paragraph;z-index:251661312" filled="true" fillcolor="#000000" stroked="false">
            <v:fill type="solid"/>
            <w10:wrap type="none"/>
          </v:rect>
        </w:pict>
      </w:r>
      <w:r>
        <w:rPr>
          <w:sz w:val="22"/>
        </w:rPr>
        <w:t>Any significant vehicle</w:t>
      </w:r>
      <w:r>
        <w:rPr>
          <w:spacing w:val="-1"/>
          <w:sz w:val="22"/>
        </w:rPr>
        <w:t> </w:t>
      </w:r>
      <w:r>
        <w:rPr>
          <w:sz w:val="22"/>
        </w:rPr>
        <w:t>incident</w:t>
      </w:r>
    </w:p>
    <w:p>
      <w:pPr>
        <w:pStyle w:val="ListParagraph"/>
        <w:numPr>
          <w:ilvl w:val="0"/>
          <w:numId w:val="1"/>
        </w:numPr>
        <w:tabs>
          <w:tab w:pos="940" w:val="left" w:leader="none"/>
          <w:tab w:pos="941" w:val="left" w:leader="none"/>
        </w:tabs>
        <w:spacing w:line="269" w:lineRule="exact" w:before="0" w:after="0"/>
        <w:ind w:left="940" w:right="0" w:hanging="361"/>
        <w:jc w:val="left"/>
        <w:rPr>
          <w:sz w:val="22"/>
        </w:rPr>
      </w:pPr>
      <w:r>
        <w:rPr>
          <w:sz w:val="22"/>
        </w:rPr>
        <w:t>A missing girl or adult (who is not located after preliminary search as outlined in Safe</w:t>
      </w:r>
      <w:r>
        <w:rPr>
          <w:spacing w:val="-17"/>
          <w:sz w:val="22"/>
        </w:rPr>
        <w:t> </w:t>
      </w:r>
      <w:r>
        <w:rPr>
          <w:sz w:val="22"/>
        </w:rPr>
        <w:t>Guide)</w:t>
      </w:r>
    </w:p>
    <w:p>
      <w:pPr>
        <w:pStyle w:val="ListParagraph"/>
        <w:numPr>
          <w:ilvl w:val="0"/>
          <w:numId w:val="1"/>
        </w:numPr>
        <w:tabs>
          <w:tab w:pos="940" w:val="left" w:leader="none"/>
          <w:tab w:pos="941" w:val="left" w:leader="none"/>
        </w:tabs>
        <w:spacing w:line="269" w:lineRule="exact" w:before="0" w:after="0"/>
        <w:ind w:left="940" w:right="0" w:hanging="361"/>
        <w:jc w:val="left"/>
        <w:rPr>
          <w:sz w:val="22"/>
        </w:rPr>
      </w:pPr>
      <w:r>
        <w:rPr>
          <w:sz w:val="22"/>
        </w:rPr>
        <w:t>An active shooter</w:t>
      </w:r>
    </w:p>
    <w:p>
      <w:pPr>
        <w:pStyle w:val="ListParagraph"/>
        <w:numPr>
          <w:ilvl w:val="0"/>
          <w:numId w:val="1"/>
        </w:numPr>
        <w:tabs>
          <w:tab w:pos="940" w:val="left" w:leader="none"/>
          <w:tab w:pos="941" w:val="left" w:leader="none"/>
        </w:tabs>
        <w:spacing w:line="269" w:lineRule="exact" w:before="0" w:after="0"/>
        <w:ind w:left="940" w:right="0" w:hanging="361"/>
        <w:jc w:val="left"/>
        <w:rPr>
          <w:sz w:val="22"/>
        </w:rPr>
      </w:pPr>
      <w:r>
        <w:rPr>
          <w:sz w:val="22"/>
        </w:rPr>
        <w:t>A natural disaster such as a flood, forest fire, earthquake, ice storm,</w:t>
      </w:r>
      <w:r>
        <w:rPr>
          <w:spacing w:val="-14"/>
          <w:sz w:val="22"/>
        </w:rPr>
        <w:t> </w:t>
      </w:r>
      <w:r>
        <w:rPr>
          <w:sz w:val="22"/>
        </w:rPr>
        <w:t>etc.</w:t>
      </w:r>
    </w:p>
    <w:p>
      <w:pPr>
        <w:pStyle w:val="Heading1"/>
        <w:spacing w:before="116"/>
      </w:pPr>
      <w:r>
        <w:rPr/>
        <w:t>Communications Plan Guidelines</w:t>
      </w:r>
    </w:p>
    <w:p>
      <w:pPr>
        <w:pStyle w:val="BodyText"/>
        <w:ind w:left="220" w:right="350"/>
      </w:pPr>
      <w:r>
        <w:rPr/>
        <w:t>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w:t>
      </w:r>
    </w:p>
    <w:p>
      <w:pPr>
        <w:pStyle w:val="BodyText"/>
        <w:spacing w:before="11"/>
        <w:ind w:left="0"/>
        <w:rPr>
          <w:sz w:val="20"/>
        </w:rPr>
      </w:pPr>
    </w:p>
    <w:p>
      <w:pPr>
        <w:pStyle w:val="Heading2"/>
      </w:pPr>
      <w:r>
        <w:rPr/>
        <w:t>Communication during an Emergency</w:t>
      </w:r>
    </w:p>
    <w:p>
      <w:pPr>
        <w:pStyle w:val="BodyText"/>
        <w:ind w:left="220" w:right="460"/>
      </w:pPr>
      <w:r>
        <w:rPr/>
        <w:t>For most emergency situations, the communications pattern in and emergency would look something like this:</w:t>
      </w:r>
    </w:p>
    <w:p>
      <w:pPr>
        <w:pStyle w:val="ListParagraph"/>
        <w:numPr>
          <w:ilvl w:val="0"/>
          <w:numId w:val="3"/>
        </w:numPr>
        <w:tabs>
          <w:tab w:pos="941" w:val="left" w:leader="none"/>
        </w:tabs>
        <w:spacing w:line="240" w:lineRule="auto" w:before="120" w:after="0"/>
        <w:ind w:left="940" w:right="0" w:hanging="361"/>
        <w:jc w:val="left"/>
        <w:rPr>
          <w:sz w:val="22"/>
        </w:rPr>
      </w:pPr>
      <w:r>
        <w:rPr>
          <w:sz w:val="22"/>
        </w:rPr>
        <w:t>The Responsible Guider or Substitute Group Leader</w:t>
      </w:r>
      <w:r>
        <w:rPr>
          <w:spacing w:val="-10"/>
          <w:sz w:val="22"/>
        </w:rPr>
        <w:t> </w:t>
      </w:r>
      <w:r>
        <w:rPr>
          <w:sz w:val="22"/>
        </w:rPr>
        <w:t>contacts:</w:t>
      </w:r>
    </w:p>
    <w:p>
      <w:pPr>
        <w:pStyle w:val="ListParagraph"/>
        <w:numPr>
          <w:ilvl w:val="1"/>
          <w:numId w:val="3"/>
        </w:numPr>
        <w:tabs>
          <w:tab w:pos="1660" w:val="left" w:leader="none"/>
          <w:tab w:pos="1661" w:val="left" w:leader="none"/>
        </w:tabs>
        <w:spacing w:line="240" w:lineRule="auto" w:before="121" w:after="0"/>
        <w:ind w:left="1660" w:right="0" w:hanging="361"/>
        <w:jc w:val="left"/>
        <w:rPr>
          <w:sz w:val="22"/>
        </w:rPr>
      </w:pPr>
      <w:r>
        <w:rPr>
          <w:sz w:val="22"/>
        </w:rPr>
        <w:t>EMS and/or other local authorities, when</w:t>
      </w:r>
      <w:r>
        <w:rPr>
          <w:spacing w:val="-2"/>
          <w:sz w:val="22"/>
        </w:rPr>
        <w:t> </w:t>
      </w:r>
      <w:r>
        <w:rPr>
          <w:sz w:val="22"/>
        </w:rPr>
        <w:t>necessary</w:t>
      </w:r>
    </w:p>
    <w:p>
      <w:pPr>
        <w:pStyle w:val="ListParagraph"/>
        <w:numPr>
          <w:ilvl w:val="1"/>
          <w:numId w:val="3"/>
        </w:numPr>
        <w:tabs>
          <w:tab w:pos="1660" w:val="left" w:leader="none"/>
          <w:tab w:pos="1661" w:val="left" w:leader="none"/>
        </w:tabs>
        <w:spacing w:line="240" w:lineRule="auto" w:before="119" w:after="0"/>
        <w:ind w:left="1660" w:right="0" w:hanging="361"/>
        <w:jc w:val="left"/>
        <w:rPr>
          <w:sz w:val="22"/>
        </w:rPr>
      </w:pPr>
      <w:r>
        <w:rPr>
          <w:sz w:val="22"/>
        </w:rPr>
        <w:t>Group members (to provide</w:t>
      </w:r>
      <w:r>
        <w:rPr>
          <w:spacing w:val="-1"/>
          <w:sz w:val="22"/>
        </w:rPr>
        <w:t> </w:t>
      </w:r>
      <w:r>
        <w:rPr>
          <w:sz w:val="22"/>
        </w:rPr>
        <w:t>reassurance)</w:t>
      </w:r>
    </w:p>
    <w:p>
      <w:pPr>
        <w:pStyle w:val="ListParagraph"/>
        <w:numPr>
          <w:ilvl w:val="1"/>
          <w:numId w:val="3"/>
        </w:numPr>
        <w:tabs>
          <w:tab w:pos="1660" w:val="left" w:leader="none"/>
          <w:tab w:pos="1661" w:val="left" w:leader="none"/>
        </w:tabs>
        <w:spacing w:line="240" w:lineRule="auto" w:before="119" w:after="0"/>
        <w:ind w:left="1660" w:right="0" w:hanging="361"/>
        <w:jc w:val="left"/>
        <w:rPr>
          <w:sz w:val="22"/>
        </w:rPr>
      </w:pPr>
      <w:r>
        <w:rPr>
          <w:sz w:val="22"/>
        </w:rPr>
        <w:t>Home Contact Person (if applicable to your</w:t>
      </w:r>
      <w:r>
        <w:rPr>
          <w:spacing w:val="1"/>
          <w:sz w:val="22"/>
        </w:rPr>
        <w:t> </w:t>
      </w:r>
      <w:r>
        <w:rPr>
          <w:sz w:val="22"/>
        </w:rPr>
        <w:t>activity)</w:t>
      </w:r>
    </w:p>
    <w:p>
      <w:pPr>
        <w:pStyle w:val="ListParagraph"/>
        <w:numPr>
          <w:ilvl w:val="0"/>
          <w:numId w:val="4"/>
        </w:numPr>
        <w:tabs>
          <w:tab w:pos="941" w:val="left" w:leader="none"/>
        </w:tabs>
        <w:spacing w:line="240" w:lineRule="auto" w:before="115" w:after="0"/>
        <w:ind w:left="940" w:right="816" w:hanging="360"/>
        <w:jc w:val="left"/>
        <w:rPr>
          <w:sz w:val="22"/>
        </w:rPr>
      </w:pPr>
      <w:r>
        <w:rPr>
          <w:sz w:val="22"/>
        </w:rPr>
        <w:t>Home Contact Person (where applicable) or Responsible Guider makes initial contact</w:t>
      </w:r>
      <w:r>
        <w:rPr>
          <w:spacing w:val="-40"/>
          <w:sz w:val="22"/>
        </w:rPr>
        <w:t> </w:t>
      </w:r>
      <w:r>
        <w:rPr>
          <w:sz w:val="22"/>
        </w:rPr>
        <w:t>with parent(s)/guardian(s) to provide current status report and next</w:t>
      </w:r>
      <w:r>
        <w:rPr>
          <w:spacing w:val="-6"/>
          <w:sz w:val="22"/>
        </w:rPr>
        <w:t> </w:t>
      </w:r>
      <w:r>
        <w:rPr>
          <w:sz w:val="22"/>
        </w:rPr>
        <w:t>steps.</w:t>
      </w:r>
    </w:p>
    <w:p>
      <w:pPr>
        <w:pStyle w:val="ListParagraph"/>
        <w:numPr>
          <w:ilvl w:val="0"/>
          <w:numId w:val="4"/>
        </w:numPr>
        <w:tabs>
          <w:tab w:pos="941" w:val="left" w:leader="none"/>
        </w:tabs>
        <w:spacing w:line="240" w:lineRule="auto" w:before="121" w:after="0"/>
        <w:ind w:left="940" w:right="344" w:hanging="360"/>
        <w:jc w:val="left"/>
        <w:rPr>
          <w:sz w:val="22"/>
        </w:rPr>
      </w:pPr>
      <w:r>
        <w:rPr>
          <w:sz w:val="22"/>
        </w:rPr>
        <w:t>After dealing with immediate needs, Responsible Guider or another group leader may contact parent(s)/guardian(s)</w:t>
      </w:r>
      <w:r>
        <w:rPr>
          <w:spacing w:val="-6"/>
          <w:sz w:val="22"/>
        </w:rPr>
        <w:t> </w:t>
      </w:r>
      <w:r>
        <w:rPr>
          <w:sz w:val="22"/>
        </w:rPr>
        <w:t>personally</w:t>
      </w:r>
      <w:r>
        <w:rPr>
          <w:spacing w:val="-5"/>
          <w:sz w:val="22"/>
        </w:rPr>
        <w:t> </w:t>
      </w:r>
      <w:r>
        <w:rPr>
          <w:sz w:val="22"/>
        </w:rPr>
        <w:t>to</w:t>
      </w:r>
      <w:r>
        <w:rPr>
          <w:spacing w:val="-2"/>
          <w:sz w:val="22"/>
        </w:rPr>
        <w:t> </w:t>
      </w:r>
      <w:r>
        <w:rPr>
          <w:sz w:val="22"/>
        </w:rPr>
        <w:t>discuss</w:t>
      </w:r>
      <w:r>
        <w:rPr>
          <w:spacing w:val="-4"/>
          <w:sz w:val="22"/>
        </w:rPr>
        <w:t> </w:t>
      </w:r>
      <w:r>
        <w:rPr>
          <w:sz w:val="22"/>
        </w:rPr>
        <w:t>further</w:t>
      </w:r>
      <w:r>
        <w:rPr>
          <w:spacing w:val="-4"/>
          <w:sz w:val="22"/>
        </w:rPr>
        <w:t> </w:t>
      </w:r>
      <w:r>
        <w:rPr>
          <w:sz w:val="22"/>
        </w:rPr>
        <w:t>details,</w:t>
      </w:r>
      <w:r>
        <w:rPr>
          <w:spacing w:val="-6"/>
          <w:sz w:val="22"/>
        </w:rPr>
        <w:t> </w:t>
      </w:r>
      <w:r>
        <w:rPr>
          <w:sz w:val="22"/>
        </w:rPr>
        <w:t>answer</w:t>
      </w:r>
      <w:r>
        <w:rPr>
          <w:spacing w:val="-5"/>
          <w:sz w:val="22"/>
        </w:rPr>
        <w:t> </w:t>
      </w:r>
      <w:r>
        <w:rPr>
          <w:sz w:val="22"/>
        </w:rPr>
        <w:t>questions</w:t>
      </w:r>
      <w:r>
        <w:rPr>
          <w:spacing w:val="-5"/>
          <w:sz w:val="22"/>
        </w:rPr>
        <w:t> </w:t>
      </w:r>
      <w:r>
        <w:rPr>
          <w:sz w:val="22"/>
        </w:rPr>
        <w:t>and</w:t>
      </w:r>
      <w:r>
        <w:rPr>
          <w:spacing w:val="-5"/>
          <w:sz w:val="22"/>
        </w:rPr>
        <w:t> </w:t>
      </w:r>
      <w:r>
        <w:rPr>
          <w:sz w:val="22"/>
        </w:rPr>
        <w:t>problem</w:t>
      </w:r>
      <w:r>
        <w:rPr>
          <w:spacing w:val="-4"/>
          <w:sz w:val="22"/>
        </w:rPr>
        <w:t> </w:t>
      </w:r>
      <w:r>
        <w:rPr>
          <w:sz w:val="22"/>
        </w:rPr>
        <w:t>solve where</w:t>
      </w:r>
      <w:r>
        <w:rPr>
          <w:spacing w:val="-2"/>
          <w:sz w:val="22"/>
        </w:rPr>
        <w:t> </w:t>
      </w:r>
      <w:r>
        <w:rPr>
          <w:sz w:val="22"/>
        </w:rPr>
        <w:t>applicable.</w:t>
      </w:r>
    </w:p>
    <w:p>
      <w:pPr>
        <w:pStyle w:val="ListParagraph"/>
        <w:numPr>
          <w:ilvl w:val="0"/>
          <w:numId w:val="4"/>
        </w:numPr>
        <w:tabs>
          <w:tab w:pos="941" w:val="left" w:leader="none"/>
        </w:tabs>
        <w:spacing w:line="240" w:lineRule="auto" w:before="120" w:after="0"/>
        <w:ind w:left="940" w:right="454" w:hanging="360"/>
        <w:jc w:val="left"/>
        <w:rPr>
          <w:sz w:val="22"/>
        </w:rPr>
      </w:pPr>
      <w:r>
        <w:rPr>
          <w:sz w:val="22"/>
        </w:rPr>
        <w:t>Once the situation is over the Responsible Guider notifies GGC Authorities as per the</w:t>
      </w:r>
      <w:r>
        <w:rPr>
          <w:spacing w:val="-42"/>
          <w:sz w:val="22"/>
        </w:rPr>
        <w:t> </w:t>
      </w:r>
      <w:r>
        <w:rPr>
          <w:sz w:val="22"/>
        </w:rPr>
        <w:t>Incident Reporting guidelines in Safe Guide (Form:</w:t>
      </w:r>
      <w:r>
        <w:rPr>
          <w:spacing w:val="5"/>
          <w:sz w:val="22"/>
        </w:rPr>
        <w:t> </w:t>
      </w:r>
      <w:r>
        <w:rPr>
          <w:sz w:val="22"/>
        </w:rPr>
        <w:t>INS.01).</w:t>
      </w:r>
    </w:p>
    <w:p>
      <w:pPr>
        <w:spacing w:after="0" w:line="240" w:lineRule="auto"/>
        <w:jc w:val="left"/>
        <w:rPr>
          <w:sz w:val="22"/>
        </w:rPr>
        <w:sectPr>
          <w:pgSz w:w="12240" w:h="15840"/>
          <w:pgMar w:header="253" w:footer="1270" w:top="880" w:bottom="1460" w:left="860" w:right="860"/>
        </w:sectPr>
      </w:pPr>
    </w:p>
    <w:p>
      <w:pPr>
        <w:pStyle w:val="Heading1"/>
        <w:ind w:left="0" w:right="215"/>
        <w:jc w:val="right"/>
      </w:pPr>
      <w:r>
        <w:rPr/>
        <w:drawing>
          <wp:anchor distT="0" distB="0" distL="0" distR="0" allowOverlap="1" layoutInCell="1" locked="0" behindDoc="0" simplePos="0" relativeHeight="251662336">
            <wp:simplePos x="0" y="0"/>
            <wp:positionH relativeFrom="page">
              <wp:posOffset>846045</wp:posOffset>
            </wp:positionH>
            <wp:positionV relativeFrom="paragraph">
              <wp:posOffset>-4939</wp:posOffset>
            </wp:positionV>
            <wp:extent cx="2119814" cy="408045"/>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2119814" cy="408045"/>
                    </a:xfrm>
                    <a:prstGeom prst="rect">
                      <a:avLst/>
                    </a:prstGeom>
                  </pic:spPr>
                </pic:pic>
              </a:graphicData>
            </a:graphic>
          </wp:anchor>
        </w:drawing>
      </w:r>
      <w:r>
        <w:rPr/>
        <w:t>Emergency Response Plan</w:t>
      </w:r>
      <w:r>
        <w:rPr>
          <w:spacing w:val="-9"/>
        </w:rPr>
        <w:t> </w:t>
      </w:r>
      <w:r>
        <w:rPr/>
        <w:t>(SG.4)</w:t>
      </w:r>
    </w:p>
    <w:p>
      <w:pPr>
        <w:pStyle w:val="BodyText"/>
        <w:spacing w:line="253" w:lineRule="exact"/>
        <w:ind w:left="0" w:right="219"/>
        <w:jc w:val="right"/>
      </w:pPr>
      <w:r>
        <w:rPr/>
        <w:t>Page </w:t>
      </w:r>
      <w:r>
        <w:rPr>
          <w:i/>
        </w:rPr>
        <w:t>5 </w:t>
      </w:r>
      <w:r>
        <w:rPr/>
        <w:t>of</w:t>
      </w:r>
      <w:r>
        <w:rPr>
          <w:spacing w:val="-8"/>
        </w:rPr>
        <w:t> </w:t>
      </w:r>
      <w:r>
        <w:rPr/>
        <w:t>5</w:t>
      </w:r>
    </w:p>
    <w:p>
      <w:pPr>
        <w:pStyle w:val="BodyText"/>
        <w:spacing w:before="1"/>
        <w:ind w:left="0"/>
        <w:rPr>
          <w:sz w:val="19"/>
        </w:rPr>
      </w:pPr>
    </w:p>
    <w:p>
      <w:pPr>
        <w:pStyle w:val="Heading2"/>
        <w:spacing w:before="92"/>
      </w:pPr>
      <w:r>
        <w:rPr/>
        <w:t>Communication during a Crisis</w:t>
      </w:r>
    </w:p>
    <w:p>
      <w:pPr>
        <w:pStyle w:val="BodyText"/>
        <w:ind w:left="220"/>
      </w:pPr>
      <w:r>
        <w:rPr/>
        <w:t>The National Office will manage the communication of a crisis with members, their families and media. Only those individuals authorized to do so will speak publicly or with the media on behalf of the organization.</w:t>
      </w:r>
    </w:p>
    <w:p>
      <w:pPr>
        <w:pStyle w:val="BodyText"/>
        <w:ind w:left="0"/>
        <w:rPr>
          <w:sz w:val="21"/>
        </w:rPr>
      </w:pPr>
    </w:p>
    <w:p>
      <w:pPr>
        <w:pStyle w:val="Heading2"/>
      </w:pPr>
      <w:r>
        <w:rPr/>
        <w:t>What to do in a crisis situation:</w:t>
      </w:r>
    </w:p>
    <w:p>
      <w:pPr>
        <w:pStyle w:val="ListParagraph"/>
        <w:numPr>
          <w:ilvl w:val="0"/>
          <w:numId w:val="5"/>
        </w:numPr>
        <w:tabs>
          <w:tab w:pos="941" w:val="left" w:leader="none"/>
        </w:tabs>
        <w:spacing w:line="252" w:lineRule="exact" w:before="0" w:after="0"/>
        <w:ind w:left="940" w:right="0" w:hanging="361"/>
        <w:jc w:val="left"/>
        <w:rPr>
          <w:sz w:val="22"/>
        </w:rPr>
      </w:pPr>
      <w:r>
        <w:rPr>
          <w:sz w:val="22"/>
        </w:rPr>
        <w:t>The Responsible Guider or Substitute Group Leader</w:t>
      </w:r>
      <w:r>
        <w:rPr>
          <w:spacing w:val="-10"/>
          <w:sz w:val="22"/>
        </w:rPr>
        <w:t> </w:t>
      </w:r>
      <w:r>
        <w:rPr>
          <w:sz w:val="22"/>
        </w:rPr>
        <w:t>contacts:</w:t>
      </w:r>
    </w:p>
    <w:p>
      <w:pPr>
        <w:pStyle w:val="ListParagraph"/>
        <w:numPr>
          <w:ilvl w:val="1"/>
          <w:numId w:val="5"/>
        </w:numPr>
        <w:tabs>
          <w:tab w:pos="1660" w:val="left" w:leader="none"/>
          <w:tab w:pos="1661" w:val="left" w:leader="none"/>
        </w:tabs>
        <w:spacing w:line="240" w:lineRule="auto" w:before="121" w:after="0"/>
        <w:ind w:left="1660" w:right="0" w:hanging="361"/>
        <w:jc w:val="left"/>
        <w:rPr>
          <w:sz w:val="22"/>
        </w:rPr>
      </w:pPr>
      <w:r>
        <w:rPr>
          <w:sz w:val="22"/>
        </w:rPr>
        <w:t>EMS and/or other local authorities, when</w:t>
      </w:r>
      <w:r>
        <w:rPr>
          <w:spacing w:val="-2"/>
          <w:sz w:val="22"/>
        </w:rPr>
        <w:t> </w:t>
      </w:r>
      <w:r>
        <w:rPr>
          <w:sz w:val="22"/>
        </w:rPr>
        <w:t>necessary</w:t>
      </w:r>
    </w:p>
    <w:p>
      <w:pPr>
        <w:pStyle w:val="ListParagraph"/>
        <w:numPr>
          <w:ilvl w:val="1"/>
          <w:numId w:val="5"/>
        </w:numPr>
        <w:tabs>
          <w:tab w:pos="1660" w:val="left" w:leader="none"/>
          <w:tab w:pos="1661" w:val="left" w:leader="none"/>
        </w:tabs>
        <w:spacing w:line="240" w:lineRule="auto" w:before="119" w:after="0"/>
        <w:ind w:left="1660" w:right="0" w:hanging="361"/>
        <w:jc w:val="left"/>
        <w:rPr>
          <w:sz w:val="22"/>
        </w:rPr>
      </w:pPr>
      <w:r>
        <w:rPr>
          <w:sz w:val="22"/>
        </w:rPr>
        <w:t>Ask for assistance from EMS in contacting parents/guardians of injured</w:t>
      </w:r>
      <w:r>
        <w:rPr>
          <w:spacing w:val="-14"/>
          <w:sz w:val="22"/>
        </w:rPr>
        <w:t> </w:t>
      </w:r>
      <w:r>
        <w:rPr>
          <w:sz w:val="22"/>
        </w:rPr>
        <w:t>member</w:t>
      </w:r>
    </w:p>
    <w:p>
      <w:pPr>
        <w:pStyle w:val="ListParagraph"/>
        <w:numPr>
          <w:ilvl w:val="1"/>
          <w:numId w:val="5"/>
        </w:numPr>
        <w:tabs>
          <w:tab w:pos="1660" w:val="left" w:leader="none"/>
          <w:tab w:pos="1661" w:val="left" w:leader="none"/>
        </w:tabs>
        <w:spacing w:line="240" w:lineRule="auto" w:before="120" w:after="0"/>
        <w:ind w:left="1660" w:right="0" w:hanging="361"/>
        <w:jc w:val="left"/>
        <w:rPr>
          <w:sz w:val="22"/>
        </w:rPr>
      </w:pPr>
      <w:r>
        <w:rPr>
          <w:sz w:val="22"/>
        </w:rPr>
        <w:t>Group members (to provide</w:t>
      </w:r>
      <w:r>
        <w:rPr>
          <w:spacing w:val="-1"/>
          <w:sz w:val="22"/>
        </w:rPr>
        <w:t> </w:t>
      </w:r>
      <w:r>
        <w:rPr>
          <w:sz w:val="22"/>
        </w:rPr>
        <w:t>reassurance)</w:t>
      </w:r>
    </w:p>
    <w:p>
      <w:pPr>
        <w:pStyle w:val="ListParagraph"/>
        <w:numPr>
          <w:ilvl w:val="1"/>
          <w:numId w:val="5"/>
        </w:numPr>
        <w:tabs>
          <w:tab w:pos="1660" w:val="left" w:leader="none"/>
          <w:tab w:pos="1661" w:val="left" w:leader="none"/>
        </w:tabs>
        <w:spacing w:line="240" w:lineRule="auto" w:before="116" w:after="0"/>
        <w:ind w:left="1660" w:right="0" w:hanging="361"/>
        <w:jc w:val="left"/>
        <w:rPr>
          <w:sz w:val="22"/>
        </w:rPr>
      </w:pPr>
      <w:r>
        <w:rPr>
          <w:sz w:val="22"/>
        </w:rPr>
        <w:t>Home Contact Person (if applicable to your</w:t>
      </w:r>
      <w:r>
        <w:rPr>
          <w:spacing w:val="1"/>
          <w:sz w:val="22"/>
        </w:rPr>
        <w:t> </w:t>
      </w:r>
      <w:r>
        <w:rPr>
          <w:sz w:val="22"/>
        </w:rPr>
        <w:t>activity)</w:t>
      </w:r>
    </w:p>
    <w:p>
      <w:pPr>
        <w:pStyle w:val="ListParagraph"/>
        <w:numPr>
          <w:ilvl w:val="0"/>
          <w:numId w:val="5"/>
        </w:numPr>
        <w:tabs>
          <w:tab w:pos="941" w:val="left" w:leader="none"/>
        </w:tabs>
        <w:spacing w:line="240" w:lineRule="auto" w:before="118" w:after="0"/>
        <w:ind w:left="940" w:right="469" w:hanging="360"/>
        <w:jc w:val="left"/>
        <w:rPr>
          <w:sz w:val="22"/>
        </w:rPr>
      </w:pPr>
      <w:r>
        <w:rPr>
          <w:sz w:val="22"/>
        </w:rPr>
        <w:t>Notify the Provincial Commissioner. Check your provincial office or website for the</w:t>
      </w:r>
      <w:r>
        <w:rPr>
          <w:spacing w:val="-44"/>
          <w:sz w:val="22"/>
        </w:rPr>
        <w:t> </w:t>
      </w:r>
      <w:r>
        <w:rPr>
          <w:sz w:val="22"/>
        </w:rPr>
        <w:t>emergency contact number. Or ask your District Commissioner/ACL to help you reach</w:t>
      </w:r>
      <w:r>
        <w:rPr>
          <w:spacing w:val="-12"/>
          <w:sz w:val="22"/>
        </w:rPr>
        <w:t> </w:t>
      </w:r>
      <w:r>
        <w:rPr>
          <w:sz w:val="22"/>
        </w:rPr>
        <w:t>her.</w:t>
      </w:r>
    </w:p>
    <w:p>
      <w:pPr>
        <w:pStyle w:val="ListParagraph"/>
        <w:numPr>
          <w:ilvl w:val="0"/>
          <w:numId w:val="5"/>
        </w:numPr>
        <w:tabs>
          <w:tab w:pos="941" w:val="left" w:leader="none"/>
        </w:tabs>
        <w:spacing w:line="240" w:lineRule="auto" w:before="121" w:after="0"/>
        <w:ind w:left="940" w:right="374" w:hanging="360"/>
        <w:jc w:val="left"/>
        <w:rPr>
          <w:sz w:val="22"/>
        </w:rPr>
      </w:pPr>
      <w:r>
        <w:rPr>
          <w:sz w:val="22"/>
        </w:rPr>
        <w:t>Provide the Provincial Commissioner with details of the incident. Use the script with the Emergency</w:t>
      </w:r>
      <w:r>
        <w:rPr>
          <w:spacing w:val="-5"/>
          <w:sz w:val="22"/>
        </w:rPr>
        <w:t> </w:t>
      </w:r>
      <w:r>
        <w:rPr>
          <w:sz w:val="22"/>
        </w:rPr>
        <w:t>and</w:t>
      </w:r>
      <w:r>
        <w:rPr>
          <w:spacing w:val="-1"/>
          <w:sz w:val="22"/>
        </w:rPr>
        <w:t> </w:t>
      </w:r>
      <w:r>
        <w:rPr>
          <w:sz w:val="22"/>
        </w:rPr>
        <w:t>Crisis</w:t>
      </w:r>
      <w:r>
        <w:rPr>
          <w:spacing w:val="-4"/>
          <w:sz w:val="22"/>
        </w:rPr>
        <w:t> </w:t>
      </w:r>
      <w:r>
        <w:rPr>
          <w:sz w:val="22"/>
        </w:rPr>
        <w:t>Response</w:t>
      </w:r>
      <w:r>
        <w:rPr>
          <w:spacing w:val="-4"/>
          <w:sz w:val="22"/>
        </w:rPr>
        <w:t> </w:t>
      </w:r>
      <w:r>
        <w:rPr>
          <w:sz w:val="22"/>
        </w:rPr>
        <w:t>Plan</w:t>
      </w:r>
      <w:r>
        <w:rPr>
          <w:spacing w:val="-1"/>
          <w:sz w:val="22"/>
        </w:rPr>
        <w:t> </w:t>
      </w:r>
      <w:r>
        <w:rPr>
          <w:sz w:val="22"/>
        </w:rPr>
        <w:t>(SG.4)</w:t>
      </w:r>
      <w:r>
        <w:rPr>
          <w:spacing w:val="-5"/>
          <w:sz w:val="22"/>
        </w:rPr>
        <w:t> </w:t>
      </w:r>
      <w:r>
        <w:rPr>
          <w:sz w:val="22"/>
        </w:rPr>
        <w:t>as a</w:t>
      </w:r>
      <w:r>
        <w:rPr>
          <w:spacing w:val="-4"/>
          <w:sz w:val="22"/>
        </w:rPr>
        <w:t> </w:t>
      </w:r>
      <w:r>
        <w:rPr>
          <w:sz w:val="22"/>
        </w:rPr>
        <w:t>guide.</w:t>
      </w:r>
      <w:r>
        <w:rPr>
          <w:spacing w:val="-3"/>
          <w:sz w:val="22"/>
        </w:rPr>
        <w:t> </w:t>
      </w:r>
      <w:r>
        <w:rPr>
          <w:sz w:val="22"/>
        </w:rPr>
        <w:t>She</w:t>
      </w:r>
      <w:r>
        <w:rPr>
          <w:spacing w:val="-4"/>
          <w:sz w:val="22"/>
        </w:rPr>
        <w:t> </w:t>
      </w:r>
      <w:r>
        <w:rPr>
          <w:sz w:val="22"/>
        </w:rPr>
        <w:t>will</w:t>
      </w:r>
      <w:r>
        <w:rPr>
          <w:spacing w:val="-5"/>
          <w:sz w:val="22"/>
        </w:rPr>
        <w:t> </w:t>
      </w:r>
      <w:r>
        <w:rPr>
          <w:sz w:val="22"/>
        </w:rPr>
        <w:t>inform</w:t>
      </w:r>
      <w:r>
        <w:rPr>
          <w:spacing w:val="-2"/>
          <w:sz w:val="22"/>
        </w:rPr>
        <w:t> </w:t>
      </w:r>
      <w:r>
        <w:rPr>
          <w:sz w:val="22"/>
        </w:rPr>
        <w:t>and</w:t>
      </w:r>
      <w:r>
        <w:rPr>
          <w:spacing w:val="-4"/>
          <w:sz w:val="22"/>
        </w:rPr>
        <w:t> </w:t>
      </w:r>
      <w:r>
        <w:rPr>
          <w:sz w:val="22"/>
        </w:rPr>
        <w:t>follow</w:t>
      </w:r>
      <w:r>
        <w:rPr>
          <w:spacing w:val="-5"/>
          <w:sz w:val="22"/>
        </w:rPr>
        <w:t> </w:t>
      </w:r>
      <w:r>
        <w:rPr>
          <w:sz w:val="22"/>
        </w:rPr>
        <w:t>up</w:t>
      </w:r>
      <w:r>
        <w:rPr>
          <w:spacing w:val="-1"/>
          <w:sz w:val="22"/>
        </w:rPr>
        <w:t> </w:t>
      </w:r>
      <w:r>
        <w:rPr>
          <w:sz w:val="22"/>
        </w:rPr>
        <w:t>with</w:t>
      </w:r>
      <w:r>
        <w:rPr>
          <w:spacing w:val="-2"/>
          <w:sz w:val="22"/>
        </w:rPr>
        <w:t> </w:t>
      </w:r>
      <w:r>
        <w:rPr>
          <w:sz w:val="22"/>
        </w:rPr>
        <w:t>the appropriate national</w:t>
      </w:r>
      <w:r>
        <w:rPr>
          <w:spacing w:val="-2"/>
          <w:sz w:val="22"/>
        </w:rPr>
        <w:t> </w:t>
      </w:r>
      <w:r>
        <w:rPr>
          <w:sz w:val="22"/>
        </w:rPr>
        <w:t>contacts.</w:t>
      </w:r>
    </w:p>
    <w:p>
      <w:pPr>
        <w:pStyle w:val="ListParagraph"/>
        <w:numPr>
          <w:ilvl w:val="0"/>
          <w:numId w:val="5"/>
        </w:numPr>
        <w:tabs>
          <w:tab w:pos="941" w:val="left" w:leader="none"/>
        </w:tabs>
        <w:spacing w:line="240" w:lineRule="auto" w:before="119" w:after="0"/>
        <w:ind w:left="940" w:right="0" w:hanging="361"/>
        <w:jc w:val="left"/>
        <w:rPr>
          <w:sz w:val="22"/>
        </w:rPr>
      </w:pPr>
      <w:r>
        <w:rPr>
          <w:sz w:val="22"/>
        </w:rPr>
        <w:t>Do not talk to the</w:t>
      </w:r>
      <w:r>
        <w:rPr>
          <w:spacing w:val="3"/>
          <w:sz w:val="22"/>
        </w:rPr>
        <w:t> </w:t>
      </w:r>
      <w:r>
        <w:rPr>
          <w:sz w:val="22"/>
        </w:rPr>
        <w:t>media.</w:t>
      </w:r>
    </w:p>
    <w:p>
      <w:pPr>
        <w:pStyle w:val="ListParagraph"/>
        <w:numPr>
          <w:ilvl w:val="0"/>
          <w:numId w:val="5"/>
        </w:numPr>
        <w:tabs>
          <w:tab w:pos="941" w:val="left" w:leader="none"/>
        </w:tabs>
        <w:spacing w:line="240" w:lineRule="auto" w:before="119" w:after="0"/>
        <w:ind w:left="940" w:right="323" w:hanging="360"/>
        <w:jc w:val="left"/>
        <w:rPr>
          <w:sz w:val="22"/>
        </w:rPr>
      </w:pPr>
      <w:r>
        <w:rPr>
          <w:sz w:val="22"/>
        </w:rPr>
        <w:t>Notify all participants that they must not use cell phones or send electronic messages to</w:t>
      </w:r>
      <w:r>
        <w:rPr>
          <w:spacing w:val="-40"/>
          <w:sz w:val="22"/>
        </w:rPr>
        <w:t> </w:t>
      </w:r>
      <w:r>
        <w:rPr>
          <w:sz w:val="22"/>
        </w:rPr>
        <w:t>friends and</w:t>
      </w:r>
      <w:r>
        <w:rPr>
          <w:spacing w:val="-2"/>
          <w:sz w:val="22"/>
        </w:rPr>
        <w:t> </w:t>
      </w:r>
      <w:r>
        <w:rPr>
          <w:sz w:val="22"/>
        </w:rPr>
        <w:t>family.</w:t>
      </w:r>
    </w:p>
    <w:p>
      <w:pPr>
        <w:pStyle w:val="ListParagraph"/>
        <w:numPr>
          <w:ilvl w:val="0"/>
          <w:numId w:val="5"/>
        </w:numPr>
        <w:tabs>
          <w:tab w:pos="941" w:val="left" w:leader="none"/>
        </w:tabs>
        <w:spacing w:line="240" w:lineRule="auto" w:before="121" w:after="0"/>
        <w:ind w:left="940" w:right="983" w:hanging="360"/>
        <w:jc w:val="left"/>
        <w:rPr>
          <w:sz w:val="22"/>
        </w:rPr>
      </w:pPr>
      <w:r>
        <w:rPr>
          <w:sz w:val="22"/>
        </w:rPr>
        <w:t>The</w:t>
      </w:r>
      <w:r>
        <w:rPr>
          <w:spacing w:val="-6"/>
          <w:sz w:val="22"/>
        </w:rPr>
        <w:t> </w:t>
      </w:r>
      <w:r>
        <w:rPr>
          <w:sz w:val="22"/>
        </w:rPr>
        <w:t>appropriate</w:t>
      </w:r>
      <w:r>
        <w:rPr>
          <w:spacing w:val="-4"/>
          <w:sz w:val="22"/>
        </w:rPr>
        <w:t> </w:t>
      </w:r>
      <w:r>
        <w:rPr>
          <w:sz w:val="22"/>
        </w:rPr>
        <w:t>person</w:t>
      </w:r>
      <w:r>
        <w:rPr>
          <w:spacing w:val="-3"/>
          <w:sz w:val="22"/>
        </w:rPr>
        <w:t> </w:t>
      </w:r>
      <w:r>
        <w:rPr>
          <w:sz w:val="22"/>
        </w:rPr>
        <w:t>to</w:t>
      </w:r>
      <w:r>
        <w:rPr>
          <w:spacing w:val="-6"/>
          <w:sz w:val="22"/>
        </w:rPr>
        <w:t> </w:t>
      </w:r>
      <w:r>
        <w:rPr>
          <w:sz w:val="22"/>
        </w:rPr>
        <w:t>contact</w:t>
      </w:r>
      <w:r>
        <w:rPr>
          <w:spacing w:val="-4"/>
          <w:sz w:val="22"/>
        </w:rPr>
        <w:t> </w:t>
      </w:r>
      <w:r>
        <w:rPr>
          <w:sz w:val="22"/>
        </w:rPr>
        <w:t>the</w:t>
      </w:r>
      <w:r>
        <w:rPr>
          <w:spacing w:val="-6"/>
          <w:sz w:val="22"/>
        </w:rPr>
        <w:t> </w:t>
      </w:r>
      <w:r>
        <w:rPr>
          <w:sz w:val="22"/>
        </w:rPr>
        <w:t>parent(s)/guardian(s)</w:t>
      </w:r>
      <w:r>
        <w:rPr>
          <w:spacing w:val="-6"/>
          <w:sz w:val="22"/>
        </w:rPr>
        <w:t> </w:t>
      </w:r>
      <w:r>
        <w:rPr>
          <w:sz w:val="22"/>
        </w:rPr>
        <w:t>and</w:t>
      </w:r>
      <w:r>
        <w:rPr>
          <w:spacing w:val="-3"/>
          <w:sz w:val="22"/>
        </w:rPr>
        <w:t> </w:t>
      </w:r>
      <w:r>
        <w:rPr>
          <w:sz w:val="22"/>
        </w:rPr>
        <w:t>others</w:t>
      </w:r>
      <w:r>
        <w:rPr>
          <w:spacing w:val="-5"/>
          <w:sz w:val="22"/>
        </w:rPr>
        <w:t> </w:t>
      </w:r>
      <w:r>
        <w:rPr>
          <w:sz w:val="22"/>
        </w:rPr>
        <w:t>as</w:t>
      </w:r>
      <w:r>
        <w:rPr>
          <w:spacing w:val="-3"/>
          <w:sz w:val="22"/>
        </w:rPr>
        <w:t> </w:t>
      </w:r>
      <w:r>
        <w:rPr>
          <w:sz w:val="22"/>
        </w:rPr>
        <w:t>necessary</w:t>
      </w:r>
      <w:r>
        <w:rPr>
          <w:spacing w:val="-5"/>
          <w:sz w:val="22"/>
        </w:rPr>
        <w:t> </w:t>
      </w:r>
      <w:r>
        <w:rPr>
          <w:sz w:val="22"/>
        </w:rPr>
        <w:t>will depend on specific circumstances and will be determined at the national</w:t>
      </w:r>
      <w:r>
        <w:rPr>
          <w:spacing w:val="-21"/>
          <w:sz w:val="22"/>
        </w:rPr>
        <w:t> </w:t>
      </w:r>
      <w:r>
        <w:rPr>
          <w:sz w:val="22"/>
        </w:rPr>
        <w:t>level.</w:t>
      </w:r>
    </w:p>
    <w:p>
      <w:pPr>
        <w:pStyle w:val="ListParagraph"/>
        <w:numPr>
          <w:ilvl w:val="0"/>
          <w:numId w:val="5"/>
        </w:numPr>
        <w:tabs>
          <w:tab w:pos="941" w:val="left" w:leader="none"/>
        </w:tabs>
        <w:spacing w:line="240" w:lineRule="auto" w:before="120" w:after="0"/>
        <w:ind w:left="940" w:right="584" w:hanging="360"/>
        <w:jc w:val="left"/>
        <w:rPr>
          <w:sz w:val="22"/>
        </w:rPr>
      </w:pPr>
      <w:r>
        <w:rPr>
          <w:sz w:val="22"/>
        </w:rPr>
        <w:t>Any media inquiries received by GGC members must be referred immediately to the</w:t>
      </w:r>
      <w:r>
        <w:rPr>
          <w:spacing w:val="-36"/>
          <w:sz w:val="22"/>
        </w:rPr>
        <w:t> </w:t>
      </w:r>
      <w:r>
        <w:rPr>
          <w:sz w:val="22"/>
        </w:rPr>
        <w:t>national office. An appropriate response to the media would</w:t>
      </w:r>
      <w:r>
        <w:rPr>
          <w:spacing w:val="-5"/>
          <w:sz w:val="22"/>
        </w:rPr>
        <w:t> </w:t>
      </w:r>
      <w:r>
        <w:rPr>
          <w:sz w:val="22"/>
        </w:rPr>
        <w:t>be:</w:t>
      </w:r>
    </w:p>
    <w:p>
      <w:pPr>
        <w:pStyle w:val="BodyText"/>
        <w:spacing w:before="121"/>
        <w:ind w:left="220" w:right="238"/>
      </w:pPr>
      <w:r>
        <w:rPr/>
        <w:t>“I’m sorry, our policy is for all media inquiries to go through the national office. Please contact them and the appropriate person will respond to you as soon as they are available. The phone number is (416) 487-5281.”</w:t>
      </w:r>
    </w:p>
    <w:sectPr>
      <w:headerReference w:type="default" r:id="rId11"/>
      <w:footerReference w:type="default" r:id="rId12"/>
      <w:pgSz w:w="12240" w:h="15840"/>
      <w:pgMar w:header="0" w:footer="1270" w:top="260" w:bottom="1460" w:left="8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9.959999pt;margin-top:717.51947pt;width:492.15pt;height:36.2pt;mso-position-horizontal-relative:page;mso-position-vertical-relative:page;z-index:-252237824" type="#_x0000_t202" filled="false" stroked="false">
          <v:textbox inset="0,0,0,0">
            <w:txbxContent>
              <w:p>
                <w:pPr>
                  <w:spacing w:before="12"/>
                  <w:ind w:left="20" w:right="18" w:hanging="8"/>
                  <w:jc w:val="center"/>
                  <w:rPr>
                    <w:sz w:val="20"/>
                  </w:rPr>
                </w:pPr>
                <w:r>
                  <w:rPr>
                    <w:sz w:val="20"/>
                  </w:rPr>
                  <w:t>We protect and respect your privacy. Your personal information is used only for the purposes stated on or indicated by the form. For complete details, see our Privacy Statement at </w:t>
                </w:r>
                <w:hyperlink r:id="rId1">
                  <w:r>
                    <w:rPr>
                      <w:i/>
                      <w:color w:val="0000FF"/>
                      <w:sz w:val="12"/>
                      <w:u w:val="single" w:color="0000FF"/>
                    </w:rPr>
                    <w:t>www.girlguides.ca</w:t>
                  </w:r>
                </w:hyperlink>
                <w:r>
                  <w:rPr>
                    <w:i/>
                    <w:color w:val="0000FF"/>
                    <w:sz w:val="12"/>
                  </w:rPr>
                  <w:t> </w:t>
                </w:r>
                <w:r>
                  <w:rPr>
                    <w:sz w:val="20"/>
                  </w:rPr>
                  <w:t>or contact your provincial office or the national office for a copy.</w:t>
                </w:r>
              </w:p>
            </w:txbxContent>
          </v:textbox>
          <w10:wrap type="none"/>
        </v:shape>
      </w:pict>
    </w:r>
    <w:r>
      <w:rPr/>
      <w:pict>
        <v:shape style="position:absolute;margin-left:53pt;margin-top:758.079468pt;width:107pt;height:13.15pt;mso-position-horizontal-relative:page;mso-position-vertical-relative:page;z-index:-252236800" type="#_x0000_t202" filled="false" stroked="false">
          <v:textbox inset="0,0,0,0">
            <w:txbxContent>
              <w:p>
                <w:pPr>
                  <w:spacing w:before="12"/>
                  <w:ind w:left="20" w:right="0" w:firstLine="0"/>
                  <w:jc w:val="left"/>
                  <w:rPr>
                    <w:sz w:val="20"/>
                  </w:rPr>
                </w:pPr>
                <w:r>
                  <w:rPr>
                    <w:sz w:val="20"/>
                  </w:rPr>
                  <w:t>2011/09 (Rev: 2021/08)</w:t>
                </w:r>
              </w:p>
            </w:txbxContent>
          </v:textbox>
          <w10:wrap type="none"/>
        </v:shape>
      </w:pict>
    </w:r>
    <w:r>
      <w:rPr/>
      <w:pict>
        <v:shape style="position:absolute;margin-left:524.219971pt;margin-top:759.926208pt;width:16.850pt;height:10.85pt;mso-position-horizontal-relative:page;mso-position-vertical-relative:page;z-index:-252235776" type="#_x0000_t202" filled="false" stroked="false">
          <v:textbox inset="0,0,0,0">
            <w:txbxContent>
              <w:p>
                <w:pPr>
                  <w:spacing w:before="13"/>
                  <w:ind w:left="20" w:right="0" w:firstLine="0"/>
                  <w:jc w:val="left"/>
                  <w:rPr>
                    <w:sz w:val="16"/>
                  </w:rPr>
                </w:pPr>
                <w:r>
                  <w:rPr>
                    <w:sz w:val="16"/>
                  </w:rPr>
                  <w:t>C+3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9.959999pt;margin-top:717.51947pt;width:492.15pt;height:36.2pt;mso-position-horizontal-relative:page;mso-position-vertical-relative:page;z-index:-252232704" type="#_x0000_t202" filled="false" stroked="false">
          <v:textbox inset="0,0,0,0">
            <w:txbxContent>
              <w:p>
                <w:pPr>
                  <w:spacing w:before="12"/>
                  <w:ind w:left="20" w:right="18" w:hanging="8"/>
                  <w:jc w:val="center"/>
                  <w:rPr>
                    <w:sz w:val="20"/>
                  </w:rPr>
                </w:pPr>
                <w:r>
                  <w:rPr>
                    <w:sz w:val="20"/>
                  </w:rPr>
                  <w:t>We protect and respect your privacy. Your personal information is used only for the purposes stated on or indicated by the form. For complete details, see our Privacy Statement at </w:t>
                </w:r>
                <w:hyperlink r:id="rId1">
                  <w:r>
                    <w:rPr>
                      <w:i/>
                      <w:color w:val="0000FF"/>
                      <w:sz w:val="12"/>
                      <w:u w:val="single" w:color="0000FF"/>
                    </w:rPr>
                    <w:t>www.girlguides.ca</w:t>
                  </w:r>
                </w:hyperlink>
                <w:r>
                  <w:rPr>
                    <w:i/>
                    <w:color w:val="0000FF"/>
                    <w:sz w:val="12"/>
                  </w:rPr>
                  <w:t> </w:t>
                </w:r>
                <w:r>
                  <w:rPr>
                    <w:sz w:val="20"/>
                  </w:rPr>
                  <w:t>or contact your provincial office or the national office for a copy.</w:t>
                </w:r>
              </w:p>
            </w:txbxContent>
          </v:textbox>
          <w10:wrap type="none"/>
        </v:shape>
      </w:pict>
    </w:r>
    <w:r>
      <w:rPr/>
      <w:pict>
        <v:shape style="position:absolute;margin-left:53pt;margin-top:758.079468pt;width:107pt;height:13.15pt;mso-position-horizontal-relative:page;mso-position-vertical-relative:page;z-index:-252231680" type="#_x0000_t202" filled="false" stroked="false">
          <v:textbox inset="0,0,0,0">
            <w:txbxContent>
              <w:p>
                <w:pPr>
                  <w:spacing w:before="12"/>
                  <w:ind w:left="20" w:right="0" w:firstLine="0"/>
                  <w:jc w:val="left"/>
                  <w:rPr>
                    <w:sz w:val="20"/>
                  </w:rPr>
                </w:pPr>
                <w:r>
                  <w:rPr>
                    <w:sz w:val="20"/>
                  </w:rPr>
                  <w:t>2011/09 (Rev: 2021/08)</w:t>
                </w:r>
              </w:p>
            </w:txbxContent>
          </v:textbox>
          <w10:wrap type="none"/>
        </v:shape>
      </w:pict>
    </w:r>
    <w:r>
      <w:rPr/>
      <w:pict>
        <v:shape style="position:absolute;margin-left:524.219971pt;margin-top:759.926208pt;width:16.850pt;height:10.85pt;mso-position-horizontal-relative:page;mso-position-vertical-relative:page;z-index:-252230656" type="#_x0000_t202" filled="false" stroked="false">
          <v:textbox inset="0,0,0,0">
            <w:txbxContent>
              <w:p>
                <w:pPr>
                  <w:spacing w:before="13"/>
                  <w:ind w:left="20" w:right="0" w:firstLine="0"/>
                  <w:jc w:val="left"/>
                  <w:rPr>
                    <w:sz w:val="16"/>
                  </w:rPr>
                </w:pPr>
                <w:r>
                  <w:rPr>
                    <w:sz w:val="16"/>
                  </w:rPr>
                  <w:t>C+3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9.959999pt;margin-top:717.51947pt;width:492.15pt;height:36.2pt;mso-position-horizontal-relative:page;mso-position-vertical-relative:page;z-index:-252229632" type="#_x0000_t202" filled="false" stroked="false">
          <v:textbox inset="0,0,0,0">
            <w:txbxContent>
              <w:p>
                <w:pPr>
                  <w:spacing w:before="12"/>
                  <w:ind w:left="20" w:right="18" w:hanging="8"/>
                  <w:jc w:val="center"/>
                  <w:rPr>
                    <w:sz w:val="20"/>
                  </w:rPr>
                </w:pPr>
                <w:r>
                  <w:rPr>
                    <w:sz w:val="20"/>
                  </w:rPr>
                  <w:t>We protect and respect your privacy. Your personal information is used only for the purposes stated on or indicated by the form. For complete details, see our Privacy Statement at </w:t>
                </w:r>
                <w:hyperlink r:id="rId1">
                  <w:r>
                    <w:rPr>
                      <w:i/>
                      <w:color w:val="0000FF"/>
                      <w:sz w:val="12"/>
                      <w:u w:val="single" w:color="0000FF"/>
                    </w:rPr>
                    <w:t>www.girlguides.ca</w:t>
                  </w:r>
                </w:hyperlink>
                <w:r>
                  <w:rPr>
                    <w:i/>
                    <w:color w:val="0000FF"/>
                    <w:sz w:val="12"/>
                  </w:rPr>
                  <w:t> </w:t>
                </w:r>
                <w:r>
                  <w:rPr>
                    <w:sz w:val="20"/>
                  </w:rPr>
                  <w:t>or contact your provincial office or the national office for a copy.</w:t>
                </w:r>
              </w:p>
            </w:txbxContent>
          </v:textbox>
          <w10:wrap type="none"/>
        </v:shape>
      </w:pict>
    </w:r>
    <w:r>
      <w:rPr/>
      <w:pict>
        <v:shape style="position:absolute;margin-left:53pt;margin-top:758.079468pt;width:107pt;height:13.15pt;mso-position-horizontal-relative:page;mso-position-vertical-relative:page;z-index:-252228608" type="#_x0000_t202" filled="false" stroked="false">
          <v:textbox inset="0,0,0,0">
            <w:txbxContent>
              <w:p>
                <w:pPr>
                  <w:spacing w:before="12"/>
                  <w:ind w:left="20" w:right="0" w:firstLine="0"/>
                  <w:jc w:val="left"/>
                  <w:rPr>
                    <w:sz w:val="20"/>
                  </w:rPr>
                </w:pPr>
                <w:r>
                  <w:rPr>
                    <w:sz w:val="20"/>
                  </w:rPr>
                  <w:t>2011/09 (Rev: 2021/08)</w:t>
                </w:r>
              </w:p>
            </w:txbxContent>
          </v:textbox>
          <w10:wrap type="none"/>
        </v:shape>
      </w:pict>
    </w:r>
    <w:r>
      <w:rPr/>
      <w:pict>
        <v:shape style="position:absolute;margin-left:524.219971pt;margin-top:759.926208pt;width:16.850pt;height:10.85pt;mso-position-horizontal-relative:page;mso-position-vertical-relative:page;z-index:-252227584" type="#_x0000_t202" filled="false" stroked="false">
          <v:textbox inset="0,0,0,0">
            <w:txbxContent>
              <w:p>
                <w:pPr>
                  <w:spacing w:before="13"/>
                  <w:ind w:left="20" w:right="0" w:firstLine="0"/>
                  <w:jc w:val="left"/>
                  <w:rPr>
                    <w:sz w:val="16"/>
                  </w:rPr>
                </w:pPr>
                <w:r>
                  <w:rPr>
                    <w:sz w:val="16"/>
                  </w:rPr>
                  <w:t>C+3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081728">
          <wp:simplePos x="0" y="0"/>
          <wp:positionH relativeFrom="page">
            <wp:posOffset>846045</wp:posOffset>
          </wp:positionH>
          <wp:positionV relativeFrom="page">
            <wp:posOffset>160467</wp:posOffset>
          </wp:positionV>
          <wp:extent cx="2119814" cy="408045"/>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2119814" cy="408045"/>
                  </a:xfrm>
                  <a:prstGeom prst="rect">
                    <a:avLst/>
                  </a:prstGeom>
                </pic:spPr>
              </pic:pic>
            </a:graphicData>
          </a:graphic>
        </wp:anchor>
      </w:drawing>
    </w:r>
    <w:r>
      <w:rPr/>
      <w:pict>
        <v:shape style="position:absolute;margin-left:364.350006pt;margin-top:17.416719pt;width:194.8pt;height:28.05pt;mso-position-horizontal-relative:page;mso-position-vertical-relative:page;z-index:-252233728" type="#_x0000_t202" filled="false" stroked="false">
          <v:textbox inset="0,0,0,0">
            <w:txbxContent>
              <w:p>
                <w:pPr>
                  <w:spacing w:line="276" w:lineRule="exact" w:before="12"/>
                  <w:ind w:left="0" w:right="18" w:firstLine="0"/>
                  <w:jc w:val="right"/>
                  <w:rPr>
                    <w:b/>
                    <w:sz w:val="24"/>
                  </w:rPr>
                </w:pPr>
                <w:r>
                  <w:rPr>
                    <w:b/>
                    <w:sz w:val="24"/>
                  </w:rPr>
                  <w:t>Emergency Response Plan</w:t>
                </w:r>
                <w:r>
                  <w:rPr>
                    <w:b/>
                    <w:spacing w:val="-9"/>
                    <w:sz w:val="24"/>
                  </w:rPr>
                  <w:t> </w:t>
                </w:r>
                <w:r>
                  <w:rPr>
                    <w:b/>
                    <w:sz w:val="24"/>
                  </w:rPr>
                  <w:t>(SG.4)</w:t>
                </w:r>
              </w:p>
              <w:p>
                <w:pPr>
                  <w:pStyle w:val="BodyText"/>
                  <w:spacing w:line="253" w:lineRule="exact"/>
                  <w:ind w:left="0" w:right="21"/>
                  <w:jc w:val="right"/>
                </w:pPr>
                <w:r>
                  <w:rPr/>
                  <w:t>Page </w:t>
                </w:r>
                <w:r>
                  <w:rPr/>
                  <w:fldChar w:fldCharType="begin"/>
                </w:r>
                <w:r>
                  <w:rPr>
                    <w:i/>
                  </w:rPr>
                  <w:instrText> PAGE </w:instrText>
                </w:r>
                <w:r>
                  <w:rPr/>
                  <w:fldChar w:fldCharType="separate"/>
                </w:r>
                <w:r>
                  <w:rPr/>
                  <w:t>2</w:t>
                </w:r>
                <w:r>
                  <w:rPr/>
                  <w:fldChar w:fldCharType="end"/>
                </w:r>
                <w:r>
                  <w:rPr>
                    <w:i/>
                  </w:rPr>
                  <w:t> </w:t>
                </w:r>
                <w:r>
                  <w:rPr/>
                  <w:t>of</w:t>
                </w:r>
                <w:r>
                  <w:rPr>
                    <w:spacing w:val="-8"/>
                  </w:rPr>
                  <w:t> </w:t>
                </w:r>
                <w:r>
                  <w:rPr/>
                  <w:t>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40" w:hanging="360"/>
        <w:jc w:val="left"/>
      </w:pPr>
      <w:rPr>
        <w:rFonts w:hint="default" w:ascii="Arial" w:hAnsi="Arial" w:eastAsia="Arial" w:cs="Arial"/>
        <w:w w:val="99"/>
        <w:sz w:val="22"/>
        <w:szCs w:val="22"/>
        <w:lang w:val="en-us" w:eastAsia="en-us" w:bidi="en-us"/>
      </w:rPr>
    </w:lvl>
    <w:lvl w:ilvl="1">
      <w:start w:val="0"/>
      <w:numFmt w:val="bullet"/>
      <w:lvlText w:val=""/>
      <w:lvlJc w:val="left"/>
      <w:pPr>
        <w:ind w:left="1660" w:hanging="360"/>
      </w:pPr>
      <w:rPr>
        <w:rFonts w:hint="default" w:ascii="Symbol" w:hAnsi="Symbol" w:eastAsia="Symbol" w:cs="Symbol"/>
        <w:w w:val="99"/>
        <w:sz w:val="22"/>
        <w:szCs w:val="22"/>
        <w:lang w:val="en-us" w:eastAsia="en-us" w:bidi="en-us"/>
      </w:rPr>
    </w:lvl>
    <w:lvl w:ilvl="2">
      <w:start w:val="0"/>
      <w:numFmt w:val="bullet"/>
      <w:lvlText w:val="•"/>
      <w:lvlJc w:val="left"/>
      <w:pPr>
        <w:ind w:left="2644" w:hanging="360"/>
      </w:pPr>
      <w:rPr>
        <w:rFonts w:hint="default"/>
        <w:lang w:val="en-us" w:eastAsia="en-us" w:bidi="en-us"/>
      </w:rPr>
    </w:lvl>
    <w:lvl w:ilvl="3">
      <w:start w:val="0"/>
      <w:numFmt w:val="bullet"/>
      <w:lvlText w:val="•"/>
      <w:lvlJc w:val="left"/>
      <w:pPr>
        <w:ind w:left="3628" w:hanging="360"/>
      </w:pPr>
      <w:rPr>
        <w:rFonts w:hint="default"/>
        <w:lang w:val="en-us" w:eastAsia="en-us" w:bidi="en-us"/>
      </w:rPr>
    </w:lvl>
    <w:lvl w:ilvl="4">
      <w:start w:val="0"/>
      <w:numFmt w:val="bullet"/>
      <w:lvlText w:val="•"/>
      <w:lvlJc w:val="left"/>
      <w:pPr>
        <w:ind w:left="4613" w:hanging="360"/>
      </w:pPr>
      <w:rPr>
        <w:rFonts w:hint="default"/>
        <w:lang w:val="en-us" w:eastAsia="en-us" w:bidi="en-us"/>
      </w:rPr>
    </w:lvl>
    <w:lvl w:ilvl="5">
      <w:start w:val="0"/>
      <w:numFmt w:val="bullet"/>
      <w:lvlText w:val="•"/>
      <w:lvlJc w:val="left"/>
      <w:pPr>
        <w:ind w:left="5597" w:hanging="360"/>
      </w:pPr>
      <w:rPr>
        <w:rFonts w:hint="default"/>
        <w:lang w:val="en-us" w:eastAsia="en-us" w:bidi="en-us"/>
      </w:rPr>
    </w:lvl>
    <w:lvl w:ilvl="6">
      <w:start w:val="0"/>
      <w:numFmt w:val="bullet"/>
      <w:lvlText w:val="•"/>
      <w:lvlJc w:val="left"/>
      <w:pPr>
        <w:ind w:left="6582" w:hanging="360"/>
      </w:pPr>
      <w:rPr>
        <w:rFonts w:hint="default"/>
        <w:lang w:val="en-us" w:eastAsia="en-us" w:bidi="en-us"/>
      </w:rPr>
    </w:lvl>
    <w:lvl w:ilvl="7">
      <w:start w:val="0"/>
      <w:numFmt w:val="bullet"/>
      <w:lvlText w:val="•"/>
      <w:lvlJc w:val="left"/>
      <w:pPr>
        <w:ind w:left="7566" w:hanging="360"/>
      </w:pPr>
      <w:rPr>
        <w:rFonts w:hint="default"/>
        <w:lang w:val="en-us" w:eastAsia="en-us" w:bidi="en-us"/>
      </w:rPr>
    </w:lvl>
    <w:lvl w:ilvl="8">
      <w:start w:val="0"/>
      <w:numFmt w:val="bullet"/>
      <w:lvlText w:val="•"/>
      <w:lvlJc w:val="left"/>
      <w:pPr>
        <w:ind w:left="8551" w:hanging="360"/>
      </w:pPr>
      <w:rPr>
        <w:rFonts w:hint="default"/>
        <w:lang w:val="en-us" w:eastAsia="en-us" w:bidi="en-us"/>
      </w:rPr>
    </w:lvl>
  </w:abstractNum>
  <w:abstractNum w:abstractNumId="3">
    <w:multiLevelType w:val="hybridMultilevel"/>
    <w:lvl w:ilvl="0">
      <w:start w:val="1"/>
      <w:numFmt w:val="decimal"/>
      <w:lvlText w:val="%1."/>
      <w:lvlJc w:val="left"/>
      <w:pPr>
        <w:ind w:left="940" w:hanging="360"/>
        <w:jc w:val="left"/>
      </w:pPr>
      <w:rPr>
        <w:rFonts w:hint="default" w:ascii="Arial" w:hAnsi="Arial" w:eastAsia="Arial" w:cs="Arial"/>
        <w:w w:val="99"/>
        <w:sz w:val="22"/>
        <w:szCs w:val="22"/>
        <w:lang w:val="en-us" w:eastAsia="en-us" w:bidi="en-us"/>
      </w:rPr>
    </w:lvl>
    <w:lvl w:ilvl="1">
      <w:start w:val="0"/>
      <w:numFmt w:val="bullet"/>
      <w:lvlText w:val="•"/>
      <w:lvlJc w:val="left"/>
      <w:pPr>
        <w:ind w:left="189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814" w:hanging="360"/>
      </w:pPr>
      <w:rPr>
        <w:rFonts w:hint="default"/>
        <w:lang w:val="en-us" w:eastAsia="en-us" w:bidi="en-us"/>
      </w:rPr>
    </w:lvl>
    <w:lvl w:ilvl="4">
      <w:start w:val="0"/>
      <w:numFmt w:val="bullet"/>
      <w:lvlText w:val="•"/>
      <w:lvlJc w:val="left"/>
      <w:pPr>
        <w:ind w:left="4772" w:hanging="360"/>
      </w:pPr>
      <w:rPr>
        <w:rFonts w:hint="default"/>
        <w:lang w:val="en-us" w:eastAsia="en-us" w:bidi="en-us"/>
      </w:rPr>
    </w:lvl>
    <w:lvl w:ilvl="5">
      <w:start w:val="0"/>
      <w:numFmt w:val="bullet"/>
      <w:lvlText w:val="•"/>
      <w:lvlJc w:val="left"/>
      <w:pPr>
        <w:ind w:left="5730" w:hanging="360"/>
      </w:pPr>
      <w:rPr>
        <w:rFonts w:hint="default"/>
        <w:lang w:val="en-us" w:eastAsia="en-us" w:bidi="en-us"/>
      </w:rPr>
    </w:lvl>
    <w:lvl w:ilvl="6">
      <w:start w:val="0"/>
      <w:numFmt w:val="bullet"/>
      <w:lvlText w:val="•"/>
      <w:lvlJc w:val="left"/>
      <w:pPr>
        <w:ind w:left="6688" w:hanging="360"/>
      </w:pPr>
      <w:rPr>
        <w:rFonts w:hint="default"/>
        <w:lang w:val="en-us" w:eastAsia="en-us" w:bidi="en-us"/>
      </w:rPr>
    </w:lvl>
    <w:lvl w:ilvl="7">
      <w:start w:val="0"/>
      <w:numFmt w:val="bullet"/>
      <w:lvlText w:val="•"/>
      <w:lvlJc w:val="left"/>
      <w:pPr>
        <w:ind w:left="7646" w:hanging="360"/>
      </w:pPr>
      <w:rPr>
        <w:rFonts w:hint="default"/>
        <w:lang w:val="en-us" w:eastAsia="en-us" w:bidi="en-us"/>
      </w:rPr>
    </w:lvl>
    <w:lvl w:ilvl="8">
      <w:start w:val="0"/>
      <w:numFmt w:val="bullet"/>
      <w:lvlText w:val="•"/>
      <w:lvlJc w:val="left"/>
      <w:pPr>
        <w:ind w:left="8604" w:hanging="360"/>
      </w:pPr>
      <w:rPr>
        <w:rFonts w:hint="default"/>
        <w:lang w:val="en-us" w:eastAsia="en-us" w:bidi="en-us"/>
      </w:rPr>
    </w:lvl>
  </w:abstractNum>
  <w:abstractNum w:abstractNumId="2">
    <w:multiLevelType w:val="hybridMultilevel"/>
    <w:lvl w:ilvl="0">
      <w:start w:val="1"/>
      <w:numFmt w:val="decimal"/>
      <w:lvlText w:val="%1."/>
      <w:lvlJc w:val="left"/>
      <w:pPr>
        <w:ind w:left="940" w:hanging="360"/>
        <w:jc w:val="left"/>
      </w:pPr>
      <w:rPr>
        <w:rFonts w:hint="default" w:ascii="Arial" w:hAnsi="Arial" w:eastAsia="Arial" w:cs="Arial"/>
        <w:w w:val="99"/>
        <w:sz w:val="22"/>
        <w:szCs w:val="22"/>
        <w:lang w:val="en-us" w:eastAsia="en-us" w:bidi="en-us"/>
      </w:rPr>
    </w:lvl>
    <w:lvl w:ilvl="1">
      <w:start w:val="0"/>
      <w:numFmt w:val="bullet"/>
      <w:lvlText w:val=""/>
      <w:lvlJc w:val="left"/>
      <w:pPr>
        <w:ind w:left="1660" w:hanging="360"/>
      </w:pPr>
      <w:rPr>
        <w:rFonts w:hint="default" w:ascii="Symbol" w:hAnsi="Symbol" w:eastAsia="Symbol" w:cs="Symbol"/>
        <w:w w:val="99"/>
        <w:sz w:val="22"/>
        <w:szCs w:val="22"/>
        <w:lang w:val="en-us" w:eastAsia="en-us" w:bidi="en-us"/>
      </w:rPr>
    </w:lvl>
    <w:lvl w:ilvl="2">
      <w:start w:val="0"/>
      <w:numFmt w:val="bullet"/>
      <w:lvlText w:val="•"/>
      <w:lvlJc w:val="left"/>
      <w:pPr>
        <w:ind w:left="2644" w:hanging="360"/>
      </w:pPr>
      <w:rPr>
        <w:rFonts w:hint="default"/>
        <w:lang w:val="en-us" w:eastAsia="en-us" w:bidi="en-us"/>
      </w:rPr>
    </w:lvl>
    <w:lvl w:ilvl="3">
      <w:start w:val="0"/>
      <w:numFmt w:val="bullet"/>
      <w:lvlText w:val="•"/>
      <w:lvlJc w:val="left"/>
      <w:pPr>
        <w:ind w:left="3628" w:hanging="360"/>
      </w:pPr>
      <w:rPr>
        <w:rFonts w:hint="default"/>
        <w:lang w:val="en-us" w:eastAsia="en-us" w:bidi="en-us"/>
      </w:rPr>
    </w:lvl>
    <w:lvl w:ilvl="4">
      <w:start w:val="0"/>
      <w:numFmt w:val="bullet"/>
      <w:lvlText w:val="•"/>
      <w:lvlJc w:val="left"/>
      <w:pPr>
        <w:ind w:left="4613" w:hanging="360"/>
      </w:pPr>
      <w:rPr>
        <w:rFonts w:hint="default"/>
        <w:lang w:val="en-us" w:eastAsia="en-us" w:bidi="en-us"/>
      </w:rPr>
    </w:lvl>
    <w:lvl w:ilvl="5">
      <w:start w:val="0"/>
      <w:numFmt w:val="bullet"/>
      <w:lvlText w:val="•"/>
      <w:lvlJc w:val="left"/>
      <w:pPr>
        <w:ind w:left="5597" w:hanging="360"/>
      </w:pPr>
      <w:rPr>
        <w:rFonts w:hint="default"/>
        <w:lang w:val="en-us" w:eastAsia="en-us" w:bidi="en-us"/>
      </w:rPr>
    </w:lvl>
    <w:lvl w:ilvl="6">
      <w:start w:val="0"/>
      <w:numFmt w:val="bullet"/>
      <w:lvlText w:val="•"/>
      <w:lvlJc w:val="left"/>
      <w:pPr>
        <w:ind w:left="6582" w:hanging="360"/>
      </w:pPr>
      <w:rPr>
        <w:rFonts w:hint="default"/>
        <w:lang w:val="en-us" w:eastAsia="en-us" w:bidi="en-us"/>
      </w:rPr>
    </w:lvl>
    <w:lvl w:ilvl="7">
      <w:start w:val="0"/>
      <w:numFmt w:val="bullet"/>
      <w:lvlText w:val="•"/>
      <w:lvlJc w:val="left"/>
      <w:pPr>
        <w:ind w:left="7566" w:hanging="360"/>
      </w:pPr>
      <w:rPr>
        <w:rFonts w:hint="default"/>
        <w:lang w:val="en-us" w:eastAsia="en-us" w:bidi="en-us"/>
      </w:rPr>
    </w:lvl>
    <w:lvl w:ilvl="8">
      <w:start w:val="0"/>
      <w:numFmt w:val="bullet"/>
      <w:lvlText w:val="•"/>
      <w:lvlJc w:val="left"/>
      <w:pPr>
        <w:ind w:left="8551" w:hanging="360"/>
      </w:pPr>
      <w:rPr>
        <w:rFonts w:hint="default"/>
        <w:lang w:val="en-us" w:eastAsia="en-us" w:bidi="en-us"/>
      </w:rPr>
    </w:lvl>
  </w:abstractNum>
  <w:abstractNum w:abstractNumId="1">
    <w:multiLevelType w:val="hybridMultilevel"/>
    <w:lvl w:ilvl="0">
      <w:start w:val="0"/>
      <w:numFmt w:val="bullet"/>
      <w:lvlText w:val=""/>
      <w:lvlJc w:val="left"/>
      <w:pPr>
        <w:ind w:left="789" w:hanging="360"/>
      </w:pPr>
      <w:rPr>
        <w:rFonts w:hint="default" w:ascii="Symbol" w:hAnsi="Symbol" w:eastAsia="Symbol" w:cs="Symbol"/>
        <w:w w:val="99"/>
        <w:sz w:val="22"/>
        <w:szCs w:val="22"/>
        <w:lang w:val="en-us" w:eastAsia="en-us" w:bidi="en-us"/>
      </w:rPr>
    </w:lvl>
    <w:lvl w:ilvl="1">
      <w:start w:val="0"/>
      <w:numFmt w:val="bullet"/>
      <w:lvlText w:val="•"/>
      <w:lvlJc w:val="left"/>
      <w:pPr>
        <w:ind w:left="1723" w:hanging="360"/>
      </w:pPr>
      <w:rPr>
        <w:rFonts w:hint="default"/>
        <w:lang w:val="en-us" w:eastAsia="en-us" w:bidi="en-us"/>
      </w:rPr>
    </w:lvl>
    <w:lvl w:ilvl="2">
      <w:start w:val="0"/>
      <w:numFmt w:val="bullet"/>
      <w:lvlText w:val="•"/>
      <w:lvlJc w:val="left"/>
      <w:pPr>
        <w:ind w:left="2666" w:hanging="360"/>
      </w:pPr>
      <w:rPr>
        <w:rFonts w:hint="default"/>
        <w:lang w:val="en-us" w:eastAsia="en-us" w:bidi="en-us"/>
      </w:rPr>
    </w:lvl>
    <w:lvl w:ilvl="3">
      <w:start w:val="0"/>
      <w:numFmt w:val="bullet"/>
      <w:lvlText w:val="•"/>
      <w:lvlJc w:val="left"/>
      <w:pPr>
        <w:ind w:left="3609" w:hanging="360"/>
      </w:pPr>
      <w:rPr>
        <w:rFonts w:hint="default"/>
        <w:lang w:val="en-us" w:eastAsia="en-us" w:bidi="en-us"/>
      </w:rPr>
    </w:lvl>
    <w:lvl w:ilvl="4">
      <w:start w:val="0"/>
      <w:numFmt w:val="bullet"/>
      <w:lvlText w:val="•"/>
      <w:lvlJc w:val="left"/>
      <w:pPr>
        <w:ind w:left="4552" w:hanging="360"/>
      </w:pPr>
      <w:rPr>
        <w:rFonts w:hint="default"/>
        <w:lang w:val="en-us" w:eastAsia="en-us" w:bidi="en-us"/>
      </w:rPr>
    </w:lvl>
    <w:lvl w:ilvl="5">
      <w:start w:val="0"/>
      <w:numFmt w:val="bullet"/>
      <w:lvlText w:val="•"/>
      <w:lvlJc w:val="left"/>
      <w:pPr>
        <w:ind w:left="5495" w:hanging="360"/>
      </w:pPr>
      <w:rPr>
        <w:rFonts w:hint="default"/>
        <w:lang w:val="en-us" w:eastAsia="en-us" w:bidi="en-us"/>
      </w:rPr>
    </w:lvl>
    <w:lvl w:ilvl="6">
      <w:start w:val="0"/>
      <w:numFmt w:val="bullet"/>
      <w:lvlText w:val="•"/>
      <w:lvlJc w:val="left"/>
      <w:pPr>
        <w:ind w:left="6438" w:hanging="360"/>
      </w:pPr>
      <w:rPr>
        <w:rFonts w:hint="default"/>
        <w:lang w:val="en-us" w:eastAsia="en-us" w:bidi="en-us"/>
      </w:rPr>
    </w:lvl>
    <w:lvl w:ilvl="7">
      <w:start w:val="0"/>
      <w:numFmt w:val="bullet"/>
      <w:lvlText w:val="•"/>
      <w:lvlJc w:val="left"/>
      <w:pPr>
        <w:ind w:left="7381" w:hanging="360"/>
      </w:pPr>
      <w:rPr>
        <w:rFonts w:hint="default"/>
        <w:lang w:val="en-us" w:eastAsia="en-us" w:bidi="en-us"/>
      </w:rPr>
    </w:lvl>
    <w:lvl w:ilvl="8">
      <w:start w:val="0"/>
      <w:numFmt w:val="bullet"/>
      <w:lvlText w:val="•"/>
      <w:lvlJc w:val="left"/>
      <w:pPr>
        <w:ind w:left="8324" w:hanging="360"/>
      </w:pPr>
      <w:rPr>
        <w:rFonts w:hint="default"/>
        <w:lang w:val="en-us" w:eastAsia="en-us" w:bidi="en-us"/>
      </w:rPr>
    </w:lvl>
  </w:abstractNum>
  <w:abstractNum w:abstractNumId="0">
    <w:multiLevelType w:val="hybridMultilevel"/>
    <w:lvl w:ilvl="0">
      <w:start w:val="0"/>
      <w:numFmt w:val="bullet"/>
      <w:lvlText w:val=""/>
      <w:lvlJc w:val="left"/>
      <w:pPr>
        <w:ind w:left="940" w:hanging="360"/>
      </w:pPr>
      <w:rPr>
        <w:rFonts w:hint="default" w:ascii="Symbol" w:hAnsi="Symbol" w:eastAsia="Symbol" w:cs="Symbol"/>
        <w:w w:val="99"/>
        <w:sz w:val="22"/>
        <w:szCs w:val="22"/>
        <w:lang w:val="en-us" w:eastAsia="en-us" w:bidi="en-us"/>
      </w:rPr>
    </w:lvl>
    <w:lvl w:ilvl="1">
      <w:start w:val="0"/>
      <w:numFmt w:val="bullet"/>
      <w:lvlText w:val="•"/>
      <w:lvlJc w:val="left"/>
      <w:pPr>
        <w:ind w:left="189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814" w:hanging="360"/>
      </w:pPr>
      <w:rPr>
        <w:rFonts w:hint="default"/>
        <w:lang w:val="en-us" w:eastAsia="en-us" w:bidi="en-us"/>
      </w:rPr>
    </w:lvl>
    <w:lvl w:ilvl="4">
      <w:start w:val="0"/>
      <w:numFmt w:val="bullet"/>
      <w:lvlText w:val="•"/>
      <w:lvlJc w:val="left"/>
      <w:pPr>
        <w:ind w:left="4772" w:hanging="360"/>
      </w:pPr>
      <w:rPr>
        <w:rFonts w:hint="default"/>
        <w:lang w:val="en-us" w:eastAsia="en-us" w:bidi="en-us"/>
      </w:rPr>
    </w:lvl>
    <w:lvl w:ilvl="5">
      <w:start w:val="0"/>
      <w:numFmt w:val="bullet"/>
      <w:lvlText w:val="•"/>
      <w:lvlJc w:val="left"/>
      <w:pPr>
        <w:ind w:left="5730" w:hanging="360"/>
      </w:pPr>
      <w:rPr>
        <w:rFonts w:hint="default"/>
        <w:lang w:val="en-us" w:eastAsia="en-us" w:bidi="en-us"/>
      </w:rPr>
    </w:lvl>
    <w:lvl w:ilvl="6">
      <w:start w:val="0"/>
      <w:numFmt w:val="bullet"/>
      <w:lvlText w:val="•"/>
      <w:lvlJc w:val="left"/>
      <w:pPr>
        <w:ind w:left="6688" w:hanging="360"/>
      </w:pPr>
      <w:rPr>
        <w:rFonts w:hint="default"/>
        <w:lang w:val="en-us" w:eastAsia="en-us" w:bidi="en-us"/>
      </w:rPr>
    </w:lvl>
    <w:lvl w:ilvl="7">
      <w:start w:val="0"/>
      <w:numFmt w:val="bullet"/>
      <w:lvlText w:val="•"/>
      <w:lvlJc w:val="left"/>
      <w:pPr>
        <w:ind w:left="7646" w:hanging="360"/>
      </w:pPr>
      <w:rPr>
        <w:rFonts w:hint="default"/>
        <w:lang w:val="en-us" w:eastAsia="en-us" w:bidi="en-us"/>
      </w:rPr>
    </w:lvl>
    <w:lvl w:ilvl="8">
      <w:start w:val="0"/>
      <w:numFmt w:val="bullet"/>
      <w:lvlText w:val="•"/>
      <w:lvlJc w:val="left"/>
      <w:pPr>
        <w:ind w:left="8604" w:hanging="3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940"/>
    </w:pPr>
    <w:rPr>
      <w:rFonts w:ascii="Arial" w:hAnsi="Arial" w:eastAsia="Arial" w:cs="Arial"/>
      <w:sz w:val="22"/>
      <w:szCs w:val="22"/>
      <w:lang w:val="en-us" w:eastAsia="en-us" w:bidi="en-us"/>
    </w:rPr>
  </w:style>
  <w:style w:styleId="Heading1" w:type="paragraph">
    <w:name w:val="Heading 1"/>
    <w:basedOn w:val="Normal"/>
    <w:uiPriority w:val="1"/>
    <w:qFormat/>
    <w:pPr>
      <w:spacing w:before="100" w:line="276" w:lineRule="exact"/>
      <w:ind w:left="220"/>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spacing w:line="252" w:lineRule="exact"/>
      <w:ind w:left="220"/>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940" w:hanging="361"/>
    </w:pPr>
    <w:rPr>
      <w:rFonts w:ascii="Arial" w:hAnsi="Arial" w:eastAsia="Arial" w:cs="Arial"/>
      <w:lang w:val="en-us" w:eastAsia="en-us" w:bidi="en-us"/>
    </w:rPr>
  </w:style>
  <w:style w:styleId="TableParagraph" w:type="paragraph">
    <w:name w:val="Table Paragraph"/>
    <w:basedOn w:val="Normal"/>
    <w:uiPriority w:val="1"/>
    <w:qFormat/>
    <w:pPr>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girlguides.ca/web/AB/Volunteers/Safe_Guide/AB/HomeContent/M" TargetMode="External"/><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Hoadley</dc:creator>
  <dc:title>SG4 Emergency Response Plan</dc:title>
  <dcterms:created xsi:type="dcterms:W3CDTF">2021-11-26T20:25:29Z</dcterms:created>
  <dcterms:modified xsi:type="dcterms:W3CDTF">2021-11-26T20:25:29Z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2016</vt:lpwstr>
  </property>
  <property fmtid="{D5CDD505-2E9C-101B-9397-08002B2CF9AE}" pid="4" name="LastSaved">
    <vt:filetime>2021-11-26T00:00:00Z</vt:filetime>
  </property>
</Properties>
</file>